
<file path=[Content_Types].xml><?xml version="1.0" encoding="utf-8"?>
<Types xmlns="http://schemas.openxmlformats.org/package/2006/content-types">
  <Default Extension="wmf" ContentType="image/x-wmf"/>
  <Default Extension="png" ContentType="image/png"/>
  <Default Extension="xml" ContentType="application/xml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er5.xml" ContentType="application/vnd.openxmlformats-officedocument.wordprocessingml.footer+xml"/>
  <Override PartName="/word/footer4.xml" ContentType="application/vnd.openxmlformats-officedocument.wordprocessingml.footer+xml"/>
  <Override PartName="/word/footer3.xml" ContentType="application/vnd.openxmlformats-officedocument.wordprocessingml.footer+xml"/>
  <Override PartName="/docProps/core.xml" ContentType="application/vnd.openxmlformats-package.core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8.xml" ContentType="application/vnd.openxmlformats-officedocument.wordprocessingml.header+xml"/>
  <Override PartName="/word/header6.xml" ContentType="application/vnd.openxmlformats-officedocument.wordprocessingml.header+xml"/>
  <Override PartName="/word/header5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header7.xml" ContentType="application/vnd.openxmlformats-officedocument.wordprocessingml.head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4.xml" ContentType="application/vnd.openxmlformats-officedocument.wordprocessingml.header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0" w:type="auto"/>
        <w:tblInd w:w="-108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785"/>
        <w:gridCol w:w="5494"/>
      </w:tblGrid>
      <w:tr>
        <w:trPr>
          <w:cantSplit w:val="false"/>
        </w:trPr>
        <w:tc>
          <w:tcPr>
            <w:tcBorders>
              <w:left w:val="none" w:color="000000" w:sz="0" w:space="0"/>
              <w:top w:val="none" w:color="000000" w:sz="0" w:space="0"/>
              <w:right w:val="none" w:color="000000" w:sz="0" w:space="0"/>
              <w:bottom w:val="none" w:color="000000" w:sz="0" w:space="0"/>
            </w:tcBorders>
            <w:tcW w:w="3785" w:type="dxa"/>
            <w:vAlign w:val="top"/>
            <w:textDirection w:val="lrTb"/>
            <w:noWrap w:val="false"/>
          </w:tcPr>
          <w:p>
            <w:pPr>
              <w:pStyle w:val="565"/>
              <w:jc w:val="center"/>
            </w:pPr>
            <w:r>
              <w:rPr>
                <w:bCs/>
                <w:sz w:val="28"/>
                <w:szCs w:val="28"/>
              </w:rPr>
              <w:t xml:space="preserve">                                                                                                           </w:t>
            </w:r>
            <w:r/>
          </w:p>
          <w:p>
            <w:pPr>
              <w:pStyle w:val="565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</w:r>
            <w:r/>
          </w:p>
          <w:p>
            <w:pPr>
              <w:pStyle w:val="565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</w:r>
            <w:r/>
          </w:p>
          <w:p>
            <w:pPr>
              <w:pStyle w:val="565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</w:r>
            <w:r/>
          </w:p>
        </w:tc>
        <w:tc>
          <w:tcPr>
            <w:tcBorders>
              <w:left w:val="none" w:color="000000" w:sz="0" w:space="0"/>
              <w:top w:val="none" w:color="000000" w:sz="0" w:space="0"/>
              <w:right w:val="none" w:color="000000" w:sz="0" w:space="0"/>
              <w:bottom w:val="none" w:color="000000" w:sz="0" w:space="0"/>
            </w:tcBorders>
            <w:tcW w:w="5494" w:type="dxa"/>
            <w:vAlign w:val="top"/>
            <w:textDirection w:val="lrTb"/>
            <w:noWrap w:val="false"/>
          </w:tcPr>
          <w:p>
            <w:pPr>
              <w:pStyle w:val="565"/>
              <w:jc w:val="right"/>
            </w:pPr>
            <w:r>
              <w:rPr>
                <w:bCs/>
              </w:rPr>
              <w:t xml:space="preserve">Утвержден</w:t>
            </w:r>
            <w:r/>
          </w:p>
          <w:p>
            <w:pPr>
              <w:pStyle w:val="565"/>
              <w:jc w:val="right"/>
            </w:pPr>
            <w:r>
              <w:rPr>
                <w:bCs/>
              </w:rPr>
              <w:t xml:space="preserve">приказом комитета</w:t>
            </w:r>
            <w:r/>
          </w:p>
          <w:p>
            <w:pPr>
              <w:pStyle w:val="565"/>
              <w:jc w:val="right"/>
            </w:pPr>
            <w:r>
              <w:rPr>
                <w:bCs/>
              </w:rPr>
              <w:t xml:space="preserve">экологической безопасности и</w:t>
            </w:r>
            <w:r/>
          </w:p>
          <w:p>
            <w:pPr>
              <w:pStyle w:val="565"/>
              <w:jc w:val="right"/>
            </w:pPr>
            <w:r>
              <w:rPr>
                <w:bCs/>
              </w:rPr>
              <w:t xml:space="preserve">природопользования Курской области</w:t>
            </w:r>
            <w:r/>
          </w:p>
          <w:p>
            <w:pPr>
              <w:pStyle w:val="565"/>
              <w:jc w:val="right"/>
            </w:pPr>
            <w:r>
              <w:rPr>
                <w:bCs/>
              </w:rPr>
              <w:t xml:space="preserve">от «21» января 2019 </w:t>
            </w:r>
            <w:r>
              <w:rPr>
                <w:bCs/>
              </w:rPr>
              <w:t xml:space="preserve">№ </w:t>
            </w:r>
            <w:r>
              <w:rPr>
                <w:bCs/>
              </w:rPr>
              <w:t xml:space="preserve">01-06/32</w:t>
            </w:r>
            <w:r/>
          </w:p>
          <w:p>
            <w:pPr>
              <w:pStyle w:val="565"/>
              <w:jc w:val="right"/>
            </w:pPr>
            <w:r>
              <w:rPr>
                <w:bCs/>
              </w:rPr>
              <w:t xml:space="preserve">(в редакции приказов от 04.04.2019 № 01-06/149,</w:t>
            </w:r>
            <w:r/>
          </w:p>
          <w:p>
            <w:pPr>
              <w:jc w:val="right"/>
            </w:pPr>
            <w:r>
              <w:rPr>
                <w:bCs/>
              </w:rPr>
              <w:t xml:space="preserve">от 02.04.2020 № 01-06/149,</w:t>
            </w:r>
            <w:r/>
          </w:p>
          <w:p>
            <w:pPr>
              <w:jc w:val="right"/>
            </w:pPr>
            <w:r>
              <w:rPr>
                <w:bCs/>
              </w:rPr>
              <w:t xml:space="preserve">от 03.09.2020 № 01-06/475)</w:t>
            </w:r>
            <w:r/>
          </w:p>
        </w:tc>
      </w:tr>
      <w:tr>
        <w:trPr>
          <w:cantSplit w:val="false"/>
        </w:trPr>
        <w:tc>
          <w:tcPr>
            <w:tcBorders>
              <w:left w:val="none" w:color="000000" w:sz="0" w:space="0"/>
              <w:top w:val="none" w:color="000000" w:sz="0" w:space="0"/>
              <w:right w:val="none" w:color="000000" w:sz="0" w:space="0"/>
              <w:bottom w:val="none" w:color="000000" w:sz="0" w:space="0"/>
            </w:tcBorders>
            <w:tcW w:w="3785" w:type="dxa"/>
            <w:vAlign w:val="top"/>
            <w:textDirection w:val="lrTb"/>
            <w:noWrap w:val="false"/>
          </w:tcPr>
          <w:p>
            <w:pPr>
              <w:pStyle w:val="565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  <w:tc>
          <w:tcPr>
            <w:tcBorders>
              <w:left w:val="none" w:color="000000" w:sz="0" w:space="0"/>
              <w:top w:val="none" w:color="000000" w:sz="0" w:space="0"/>
              <w:right w:val="none" w:color="000000" w:sz="0" w:space="0"/>
              <w:bottom w:val="none" w:color="000000" w:sz="0" w:space="0"/>
            </w:tcBorders>
            <w:tcW w:w="5494" w:type="dxa"/>
            <w:vAlign w:val="top"/>
            <w:textDirection w:val="lrTb"/>
            <w:noWrap w:val="false"/>
          </w:tcPr>
          <w:p>
            <w:pPr>
              <w:pStyle w:val="565"/>
              <w:jc w:val="right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</w:r>
            <w:r/>
          </w:p>
        </w:tc>
      </w:tr>
    </w:tbl>
    <w:p>
      <w:pPr>
        <w:pStyle w:val="704"/>
        <w:ind w:left="5102" w:right="0" w:firstLine="0"/>
        <w:widowControl w:val="off"/>
      </w:pPr>
      <w:r>
        <w:rPr>
          <w:rFonts w:ascii="Times New Roman" w:hAnsi="Times New Roman"/>
          <w:b/>
          <w:sz w:val="28"/>
          <w:szCs w:val="28"/>
        </w:rPr>
        <w:t xml:space="preserve">                      </w:t>
      </w:r>
      <w:r/>
    </w:p>
    <w:p>
      <w:pPr>
        <w:pStyle w:val="704"/>
        <w:jc w:val="center"/>
        <w:widowControl w:val="off"/>
      </w:pPr>
      <w:r>
        <w:rPr>
          <w:rFonts w:ascii="Times New Roman" w:hAnsi="Times New Roman"/>
          <w:b/>
          <w:sz w:val="28"/>
          <w:szCs w:val="28"/>
        </w:rPr>
        <w:t xml:space="preserve">АДМИНИСТРАТИВНЫЙ РЕГЛАМЕНТ</w:t>
      </w:r>
      <w:r/>
    </w:p>
    <w:p>
      <w:pPr>
        <w:pStyle w:val="565"/>
        <w:jc w:val="center"/>
      </w:pPr>
      <w:r>
        <w:rPr>
          <w:b/>
          <w:sz w:val="28"/>
          <w:szCs w:val="28"/>
        </w:rPr>
        <w:t xml:space="preserve">комит</w:t>
      </w:r>
      <w:r>
        <w:rPr>
          <w:b/>
          <w:sz w:val="28"/>
          <w:szCs w:val="28"/>
        </w:rPr>
        <w:t xml:space="preserve">ета экологической безопасности и природопользования Курской области осуществления государственного надзора в области охраны атмосферного воздуха на объектах хозяйственной и иной деятельности, подлежащих региональному государственному экологическому надзору</w:t>
      </w:r>
      <w:r/>
    </w:p>
    <w:p>
      <w:pPr>
        <w:pStyle w:val="565"/>
        <w:ind w:left="0" w:right="0" w:firstLine="720"/>
        <w:jc w:val="center"/>
        <w:widowControl w:val="off"/>
      </w:pPr>
      <w:r>
        <w:rPr>
          <w:b/>
          <w:sz w:val="28"/>
          <w:szCs w:val="28"/>
          <w:lang w:val="en-US"/>
        </w:rPr>
        <w:t xml:space="preserve">I</w:t>
      </w:r>
      <w:r>
        <w:rPr>
          <w:b/>
          <w:sz w:val="28"/>
          <w:szCs w:val="28"/>
        </w:rPr>
        <w:t xml:space="preserve">. Общие положения</w:t>
      </w:r>
      <w:r/>
    </w:p>
    <w:p>
      <w:pPr>
        <w:pStyle w:val="707"/>
        <w:ind w:left="0" w:right="0" w:firstLine="0"/>
        <w:jc w:val="both"/>
      </w:pPr>
      <w:r>
        <w:rPr>
          <w:rFonts w:ascii="Times New Roman" w:hAnsi="Times New Roman"/>
          <w:b/>
          <w:sz w:val="28"/>
          <w:szCs w:val="28"/>
        </w:rPr>
        <w:tab/>
        <w:t xml:space="preserve">1.1. Наименование функции</w:t>
      </w:r>
      <w:r/>
    </w:p>
    <w:p>
      <w:pPr>
        <w:pStyle w:val="707"/>
        <w:ind w:left="0" w:right="0" w:firstLine="709"/>
        <w:jc w:val="both"/>
      </w:pPr>
      <w:r>
        <w:rPr>
          <w:rFonts w:ascii="Times New Roman" w:hAnsi="Times New Roman"/>
          <w:sz w:val="28"/>
          <w:szCs w:val="28"/>
        </w:rPr>
        <w:t xml:space="preserve">Осуществление государственного надзора в области охраны атмосферно</w:t>
      </w:r>
      <w:r>
        <w:rPr>
          <w:rFonts w:ascii="Times New Roman" w:hAnsi="Times New Roman"/>
          <w:sz w:val="28"/>
          <w:szCs w:val="28"/>
        </w:rPr>
        <w:t xml:space="preserve">го воздуха на объектах хозяйственной и иной деятельности, подлежащих региональному государственному экологическому надзору (далее – Административный регламент).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851" w:leader="none"/>
          <w:tab w:val="left" w:pos="900" w:leader="none"/>
        </w:tabs>
      </w:pPr>
      <w:r>
        <w:rPr>
          <w:b/>
          <w:sz w:val="28"/>
          <w:szCs w:val="28"/>
        </w:rPr>
        <w:t xml:space="preserve">1.2. Наименование органа,</w:t>
      </w:r>
      <w:r>
        <w:rPr>
          <w:b/>
          <w:bCs/>
          <w:spacing w:val="-8"/>
          <w:sz w:val="28"/>
          <w:szCs w:val="28"/>
        </w:rPr>
        <w:t xml:space="preserve"> о</w:t>
      </w:r>
      <w:r>
        <w:rPr>
          <w:b/>
          <w:sz w:val="28"/>
          <w:szCs w:val="28"/>
        </w:rPr>
        <w:t xml:space="preserve">существляющего государственный контроль (надзор)</w:t>
      </w:r>
      <w:r/>
    </w:p>
    <w:p>
      <w:pPr>
        <w:pStyle w:val="565"/>
        <w:ind w:left="0" w:right="0" w:firstLine="720"/>
        <w:jc w:val="both"/>
        <w:widowControl w:val="off"/>
      </w:pPr>
      <w:r>
        <w:rPr>
          <w:sz w:val="28"/>
          <w:szCs w:val="28"/>
        </w:rPr>
        <w:t xml:space="preserve">Государственную функцию по осуществлению регионального государственного надзора в области охраны атмосферного воздуха исполняет комитет экологической безопасности и природопользования Курской области (далее - комитет) непосредственно.</w:t>
      </w:r>
      <w:r>
        <w:rPr>
          <w:color w:val="4F81BD"/>
          <w:sz w:val="28"/>
          <w:szCs w:val="28"/>
        </w:rPr>
        <w:t xml:space="preserve"> </w:t>
      </w:r>
      <w:r/>
    </w:p>
    <w:p>
      <w:pPr>
        <w:pStyle w:val="565"/>
        <w:ind w:left="0" w:right="0" w:firstLine="709"/>
        <w:jc w:val="both"/>
        <w:widowControl w:val="off"/>
      </w:pPr>
      <w:r>
        <w:rPr>
          <w:b/>
          <w:sz w:val="28"/>
          <w:szCs w:val="28"/>
        </w:rPr>
        <w:t xml:space="preserve">1.3. </w:t>
      </w:r>
      <w:r>
        <w:rPr>
          <w:b/>
          <w:bCs/>
          <w:sz w:val="28"/>
          <w:szCs w:val="28"/>
        </w:rPr>
        <w:t xml:space="preserve">Нормативные правовые акты, регулирующие осуществление государственного</w:t>
      </w:r>
      <w:r>
        <w:rPr>
          <w:b/>
          <w:bCs/>
          <w:sz w:val="28"/>
          <w:szCs w:val="28"/>
          <w:lang w:eastAsia="ru-RU"/>
        </w:rPr>
        <w:t xml:space="preserve"> контроля (надзора)</w:t>
      </w:r>
      <w:r/>
    </w:p>
    <w:p>
      <w:pPr>
        <w:pStyle w:val="565"/>
        <w:ind w:left="0" w:right="0" w:firstLine="709"/>
        <w:jc w:val="both"/>
      </w:pPr>
      <w:r>
        <w:rPr>
          <w:color w:val="000000"/>
          <w:spacing w:val="-4"/>
          <w:sz w:val="28"/>
          <w:szCs w:val="28"/>
        </w:rPr>
        <w:t xml:space="preserve">Перечень нормативных правовых актов, регулирующих осуществление государственного надзора, с указанием их реквизитов и источников официального опубликования), размещен на официальном сайте комитета (</w:t>
      </w:r>
      <w:r>
        <w:rPr>
          <w:color w:val="000000"/>
          <w:spacing w:val="-4"/>
          <w:sz w:val="28"/>
          <w:szCs w:val="28"/>
          <w:u w:val="single"/>
        </w:rPr>
        <w:t xml:space="preserve">http://www.ecolog46.ru/</w:t>
      </w:r>
      <w:r>
        <w:rPr>
          <w:color w:val="000000"/>
          <w:spacing w:val="-4"/>
          <w:sz w:val="28"/>
          <w:szCs w:val="28"/>
        </w:rPr>
        <w:t xml:space="preserve">) в сети «Интернет», на официальном сайте Администрации Курской области (</w:t>
      </w:r>
      <w:r>
        <w:fldChar w:fldCharType="begin"/>
      </w:r>
      <w:r>
        <w:instrText xml:space="preserve"> HYPERLINK "http://adm.rkursk.ru/"</w:instrText>
      </w:r>
      <w:r>
        <w:fldChar w:fldCharType="separate"/>
      </w:r>
      <w:r>
        <w:rPr>
          <w:rStyle w:val="670"/>
          <w:color w:val="000000"/>
          <w:spacing w:val="-4"/>
          <w:sz w:val="28"/>
          <w:szCs w:val="28"/>
        </w:rPr>
        <w:t xml:space="preserve">http://adm.rkursk.ru/</w:t>
      </w:r>
      <w:r>
        <w:fldChar w:fldCharType="end"/>
      </w:r>
      <w:r>
        <w:rPr>
          <w:color w:val="000000"/>
          <w:spacing w:val="-4"/>
          <w:sz w:val="28"/>
          <w:szCs w:val="28"/>
        </w:rPr>
        <w:t xml:space="preserve">), </w:t>
      </w:r>
      <w:r>
        <w:rPr>
          <w:spacing w:val="-4"/>
          <w:sz w:val="28"/>
          <w:szCs w:val="28"/>
        </w:rPr>
        <w:t xml:space="preserve">а также в </w:t>
      </w:r>
      <w:r>
        <w:rPr>
          <w:sz w:val="28"/>
          <w:szCs w:val="28"/>
        </w:rPr>
        <w:t xml:space="preserve">федеральной государственной информационной системе «Единый портал государственных и муниципальных услуг (функций)» (далее - Единый портал).</w:t>
      </w:r>
      <w:r/>
    </w:p>
    <w:p>
      <w:pPr>
        <w:pStyle w:val="565"/>
        <w:ind w:left="0" w:right="0" w:firstLine="709"/>
        <w:jc w:val="both"/>
        <w:widowControl w:val="off"/>
      </w:pPr>
      <w:r>
        <w:rPr>
          <w:b/>
          <w:sz w:val="28"/>
          <w:szCs w:val="28"/>
        </w:rPr>
        <w:t xml:space="preserve">1.4. Предмет государственного контроля (надзора)</w:t>
      </w:r>
      <w:r/>
    </w:p>
    <w:p>
      <w:pPr>
        <w:pStyle w:val="565"/>
        <w:ind w:left="0" w:right="0" w:firstLine="708"/>
        <w:jc w:val="both"/>
        <w:widowControl w:val="off"/>
      </w:pPr>
      <w:r>
        <w:rPr>
          <w:sz w:val="28"/>
          <w:szCs w:val="28"/>
        </w:rPr>
        <w:t xml:space="preserve">Предметом регионального государственного надзора в области охраны атмосферного воздуха является соблюдение органами государственн</w:t>
      </w:r>
      <w:r>
        <w:rPr>
          <w:sz w:val="28"/>
          <w:szCs w:val="28"/>
        </w:rPr>
        <w:t xml:space="preserve">ой власти, органами местного самоуправления, а также юридическими лицами, их руководителями и иными должностными лицами, индивидуальными предпринимателями, их уполномоченными представителями и гражданами требований, установленных в соответствии с междунаро</w:t>
      </w:r>
      <w:r>
        <w:rPr>
          <w:sz w:val="28"/>
          <w:szCs w:val="28"/>
        </w:rPr>
        <w:t xml:space="preserve">дными договорами Российской Федерации, федеральными законами, принимаемыми в соответствии с ними иными нормативными правовыми актами Российской Федерации, законами и иными нормативными правовыми актами Курской области в области охраны атмосферного воздуха.</w:t>
      </w:r>
      <w:r/>
    </w:p>
    <w:p>
      <w:pPr>
        <w:pStyle w:val="565"/>
        <w:ind w:left="0" w:right="0" w:firstLine="708"/>
        <w:jc w:val="both"/>
        <w:widowControl w:val="off"/>
      </w:pPr>
      <w:r>
        <w:rPr>
          <w:b/>
          <w:sz w:val="28"/>
          <w:szCs w:val="28"/>
        </w:rPr>
        <w:t xml:space="preserve">1.5. Права и обязанности должностных лиц при осуществлении  государственного контроля  (надзора)</w:t>
      </w:r>
      <w:r/>
    </w:p>
    <w:p>
      <w:pPr>
        <w:pStyle w:val="565"/>
        <w:ind w:left="0" w:right="0" w:firstLine="708"/>
        <w:jc w:val="both"/>
        <w:widowControl w:val="off"/>
      </w:pPr>
      <w:r>
        <w:rPr>
          <w:sz w:val="28"/>
          <w:szCs w:val="28"/>
        </w:rPr>
        <w:t xml:space="preserve">1.5.1. Главный государственный инспектор, заместитель главного государственного инспектора, старший и государственный инспектор в области охраны окружающей среды Курской области (далее – государственный  инспектор) имеют право:</w:t>
      </w:r>
      <w:r/>
    </w:p>
    <w:p>
      <w:pPr>
        <w:pStyle w:val="565"/>
        <w:ind w:left="0" w:right="0" w:firstLine="708"/>
        <w:jc w:val="both"/>
        <w:widowControl w:val="off"/>
      </w:pPr>
      <w:r>
        <w:rPr>
          <w:sz w:val="28"/>
          <w:szCs w:val="28"/>
        </w:rPr>
        <w:t xml:space="preserve">- запрашивать и получать на основании мотивированных письменных запросов от юридических лиц, индивидуальных предпринимателей и граждан информацию и документы, необходимые в ходе проведения проверки, за исключением документов, включенных в Перечень;</w:t>
      </w:r>
      <w:r/>
    </w:p>
    <w:p>
      <w:pPr>
        <w:pStyle w:val="565"/>
        <w:ind w:left="0" w:right="0" w:firstLine="708"/>
        <w:jc w:val="both"/>
        <w:widowControl w:val="off"/>
      </w:pPr>
      <w:r>
        <w:rPr>
          <w:sz w:val="28"/>
          <w:szCs w:val="28"/>
        </w:rPr>
        <w:t xml:space="preserve">- беспрепятственно по предъявлении служебного удостоверения и копии распоряжения руководителя (заместителя руководителя) комитета о назначении проверки посещать объекты хозяйственной деятельности (в том числе объекты </w:t>
      </w:r>
      <w:r>
        <w:rPr>
          <w:sz w:val="28"/>
          <w:szCs w:val="28"/>
        </w:rPr>
        <w:t xml:space="preserve">оборонного значения), на которых имеются источники выбросов вредных (загрязняющих) веществ в атмосферный воздух и источники вредных физических воздействий на атмосферный воздух, проводить обследования используемых юридическими лицами, индивидуальными предп</w:t>
      </w:r>
      <w:r>
        <w:rPr>
          <w:sz w:val="28"/>
          <w:szCs w:val="28"/>
        </w:rPr>
        <w:t xml:space="preserve">ринимателями при осуществлении своей деятельности зданий, помещений, сооружений, технических устройств, оборудования и материалов, а также проводить необходимые исследования, испытания, измерения, экспертизы, расследования и другие мероприятия по контролю;</w:t>
      </w:r>
      <w:r/>
    </w:p>
    <w:p>
      <w:pPr>
        <w:pStyle w:val="565"/>
        <w:ind w:left="0" w:right="0" w:firstLine="708"/>
        <w:jc w:val="both"/>
        <w:widowControl w:val="off"/>
      </w:pPr>
      <w:r>
        <w:rPr>
          <w:sz w:val="28"/>
          <w:szCs w:val="28"/>
        </w:rPr>
        <w:t xml:space="preserve">- проверять с</w:t>
      </w:r>
      <w:r>
        <w:rPr>
          <w:sz w:val="28"/>
          <w:szCs w:val="28"/>
        </w:rPr>
        <w:t xml:space="preserve">облюдение установленных нормативов выбросов вредных (загрязняющих) веществ (за исключением радиоактивных веществ) в атмосферный воздух и вредных физических воздействий на атмосферный воздух, работу очистных сооружений, средств контроля за такими выбросами;</w:t>
      </w:r>
      <w:r/>
    </w:p>
    <w:p>
      <w:pPr>
        <w:pStyle w:val="565"/>
        <w:ind w:left="0" w:right="0" w:firstLine="708"/>
        <w:jc w:val="both"/>
        <w:widowControl w:val="off"/>
      </w:pPr>
      <w:r>
        <w:rPr>
          <w:sz w:val="28"/>
          <w:szCs w:val="28"/>
        </w:rPr>
        <w:t xml:space="preserve">- определять размеры вреда, причиненного окружающей среде в результате загрязнения атмосферного воздуха;</w:t>
      </w:r>
      <w:r/>
    </w:p>
    <w:p>
      <w:pPr>
        <w:pStyle w:val="565"/>
        <w:ind w:left="0" w:right="0" w:firstLine="708"/>
        <w:jc w:val="both"/>
        <w:widowControl w:val="off"/>
      </w:pPr>
      <w:r>
        <w:rPr>
          <w:sz w:val="28"/>
          <w:szCs w:val="28"/>
        </w:rPr>
        <w:t xml:space="preserve">- вносить предложения о проведении экологического аудита объектов хозяйственной и иной деятельности;</w:t>
      </w:r>
      <w:r/>
    </w:p>
    <w:p>
      <w:pPr>
        <w:pStyle w:val="565"/>
        <w:ind w:left="0" w:right="0" w:firstLine="708"/>
        <w:jc w:val="both"/>
        <w:widowControl w:val="off"/>
      </w:pPr>
      <w:r>
        <w:rPr>
          <w:sz w:val="28"/>
          <w:szCs w:val="28"/>
        </w:rPr>
        <w:t xml:space="preserve">- выдавать юридическим лицам, индивидуальным предпринимателям и гражданам предписания об</w:t>
      </w:r>
      <w:r>
        <w:rPr>
          <w:sz w:val="28"/>
          <w:szCs w:val="28"/>
        </w:rPr>
        <w:t xml:space="preserve"> устранении выявленных нарушений обязательных требований, о проведении мероприятий по обеспечению предотвращения вреда жизни и здоровью людей, животным, растениям, окружающей среде, предотвращения возникновения чрезвычайных ситуаций техногенного характера;</w:t>
      </w:r>
      <w:r/>
    </w:p>
    <w:p>
      <w:pPr>
        <w:pStyle w:val="565"/>
        <w:ind w:left="0" w:right="0" w:firstLine="708"/>
        <w:jc w:val="both"/>
        <w:widowControl w:val="off"/>
      </w:pPr>
      <w:r>
        <w:rPr>
          <w:sz w:val="28"/>
          <w:szCs w:val="28"/>
        </w:rPr>
        <w:t xml:space="preserve">- составлять протоколы об административных правонарушениях, связанных с нарушениями обязательных требований, и принимать меры по предотвращению таких нарушений;</w:t>
      </w:r>
      <w:r/>
    </w:p>
    <w:p>
      <w:pPr>
        <w:pStyle w:val="565"/>
        <w:ind w:left="0" w:right="0" w:firstLine="708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- предъявлять в установленном законодательством Российской Федерации порядке иски о возмещении вреда, причиненного окружающей среде и ее компонентам в результате нарушений обязательных требований;</w:t>
      </w:r>
      <w:r>
        <w:rPr>
          <w:sz w:val="28"/>
          <w:szCs w:val="28"/>
        </w:rPr>
      </w:r>
      <w:r/>
    </w:p>
    <w:p>
      <w:pPr>
        <w:ind w:left="0" w:right="0" w:firstLine="708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- обращаться в суд с требованием об огра</w:t>
      </w:r>
      <w:r>
        <w:rPr>
          <w:sz w:val="28"/>
          <w:szCs w:val="28"/>
        </w:rPr>
        <w:t xml:space="preserve">ничении, приостановлении и (или) запрещении в установленном порядке </w:t>
      </w:r>
      <w:r>
        <w:rPr>
          <w:sz w:val="28"/>
        </w:rPr>
        <w:t xml:space="preserve">хозяйственной и иной деятельности, осуществляемой с нарушением законодательства в области охраны окружающей среды;</w:t>
      </w:r>
      <w:r>
        <w:rPr>
          <w:sz w:val="28"/>
          <w:szCs w:val="28"/>
        </w:rPr>
      </w:r>
      <w:r/>
    </w:p>
    <w:p>
      <w:pPr>
        <w:pStyle w:val="565"/>
        <w:ind w:left="0" w:right="0" w:firstLine="708"/>
        <w:jc w:val="both"/>
        <w:widowControl w:val="off"/>
      </w:pPr>
      <w:r>
        <w:rPr>
          <w:sz w:val="28"/>
          <w:szCs w:val="28"/>
        </w:rPr>
        <w:t xml:space="preserve">- направлять в уполномоченные органы материалы, связанные с нарушениями обязательных требований, для решения вопросов о возбуждении уголовных дел по признакам преступлений.</w:t>
      </w:r>
      <w:r/>
    </w:p>
    <w:p>
      <w:pPr>
        <w:pStyle w:val="565"/>
        <w:ind w:left="0" w:right="0" w:firstLine="720"/>
        <w:jc w:val="both"/>
        <w:keepNext/>
        <w:widowControl w:val="off"/>
      </w:pPr>
      <w:r>
        <w:rPr>
          <w:sz w:val="28"/>
          <w:szCs w:val="28"/>
        </w:rPr>
        <w:t xml:space="preserve">1.5.2. Государственный инспектор при проведении проверки обязан:</w:t>
      </w:r>
      <w:r/>
    </w:p>
    <w:p>
      <w:pPr>
        <w:pStyle w:val="729"/>
        <w:ind w:left="0" w:right="0" w:firstLine="720"/>
        <w:jc w:val="both"/>
        <w:widowControl w:val="off"/>
      </w:pPr>
      <w:r>
        <w:rPr>
          <w:rFonts w:ascii="Times New Roman" w:hAnsi="Times New Roman"/>
          <w:sz w:val="28"/>
          <w:szCs w:val="28"/>
        </w:rPr>
        <w:t xml:space="preserve">1) св</w:t>
      </w:r>
      <w:r>
        <w:rPr>
          <w:rFonts w:ascii="Times New Roman" w:hAnsi="Times New Roman"/>
          <w:sz w:val="28"/>
          <w:szCs w:val="28"/>
        </w:rPr>
        <w:t xml:space="preserve">оевременно и в полной мере исполнять предоставленные в соответствии с законодательством Российской Федерации полномочия по предупреждению, выявлению и пресечению нарушений обязательных требований и требований, установленных муниципальными правовыми актами;</w:t>
      </w:r>
      <w:r/>
    </w:p>
    <w:p>
      <w:pPr>
        <w:pStyle w:val="729"/>
        <w:ind w:left="0" w:right="0" w:firstLine="720"/>
        <w:jc w:val="both"/>
        <w:widowControl w:val="off"/>
      </w:pPr>
      <w:r>
        <w:rPr>
          <w:rFonts w:ascii="Times New Roman" w:hAnsi="Times New Roman"/>
          <w:sz w:val="28"/>
          <w:szCs w:val="28"/>
        </w:rPr>
        <w:t xml:space="preserve">2) соблюдать законодательство Российской Федерации, права и законные интересы юридического лица, индивидуального предпринимателя, проверка которых проводится;</w:t>
      </w:r>
      <w:r/>
    </w:p>
    <w:p>
      <w:pPr>
        <w:pStyle w:val="729"/>
        <w:ind w:left="0" w:right="0" w:firstLine="720"/>
        <w:jc w:val="both"/>
        <w:widowControl w:val="off"/>
      </w:pPr>
      <w:r>
        <w:rPr>
          <w:rFonts w:ascii="Times New Roman" w:hAnsi="Times New Roman"/>
          <w:sz w:val="28"/>
          <w:szCs w:val="28"/>
        </w:rPr>
        <w:t xml:space="preserve">3) проводить проверку на основании распоряжения руководителя, заместителя руководителя органа государственного контроля (надзора) о ее проведении в соответствии с ее назначением;</w:t>
      </w:r>
      <w:r/>
    </w:p>
    <w:p>
      <w:pPr>
        <w:pStyle w:val="729"/>
        <w:ind w:left="0" w:right="0" w:firstLine="720"/>
        <w:jc w:val="both"/>
        <w:widowControl w:val="off"/>
      </w:pPr>
      <w:r>
        <w:rPr>
          <w:rFonts w:ascii="Times New Roman" w:hAnsi="Times New Roman"/>
          <w:sz w:val="28"/>
          <w:szCs w:val="28"/>
        </w:rPr>
        <w:t xml:space="preserve">4) проводить проверку только во время исполнения служебных о</w:t>
      </w:r>
      <w:r>
        <w:rPr>
          <w:rFonts w:ascii="Times New Roman" w:hAnsi="Times New Roman"/>
          <w:sz w:val="28"/>
          <w:szCs w:val="28"/>
        </w:rPr>
        <w:t xml:space="preserve">бязанностей, выездную проверку только при предъявлении служебных удостоверений, копии распоряжения руководителя, заместителя руководителя органа государственного контроля (надзора) и в случае, предусмотренном частью 5 статьи 10 Федерального закона от 26 де</w:t>
      </w:r>
      <w:r>
        <w:rPr>
          <w:rFonts w:ascii="Times New Roman" w:hAnsi="Times New Roman"/>
          <w:sz w:val="28"/>
          <w:szCs w:val="28"/>
        </w:rPr>
        <w:t xml:space="preserve">кабря 2008 г.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(далее – Федеральный закон №294-ФЗ), копии документа о согласовании проведения проверки;</w:t>
      </w:r>
      <w:r/>
    </w:p>
    <w:p>
      <w:pPr>
        <w:pStyle w:val="729"/>
        <w:ind w:left="0" w:right="0" w:firstLine="720"/>
        <w:jc w:val="both"/>
        <w:widowControl w:val="off"/>
      </w:pPr>
      <w:r>
        <w:rPr>
          <w:rFonts w:ascii="Times New Roman" w:hAnsi="Times New Roman"/>
          <w:sz w:val="28"/>
          <w:szCs w:val="28"/>
        </w:rPr>
        <w:t xml:space="preserve">5) не препятствовать руковод</w:t>
      </w:r>
      <w:r>
        <w:rPr>
          <w:rFonts w:ascii="Times New Roman" w:hAnsi="Times New Roman"/>
          <w:sz w:val="28"/>
          <w:szCs w:val="28"/>
        </w:rPr>
        <w:t xml:space="preserve">ителю, иному должностному лицу или уполномоченному представителю юридического лица, индивидуальному предпринимателю, его уполномоченному представителю присутствовать при проведении проверки и давать разъяснения по вопросам, относящимся к предмету проверки;</w:t>
      </w:r>
      <w:r/>
    </w:p>
    <w:p>
      <w:pPr>
        <w:pStyle w:val="729"/>
        <w:ind w:left="0" w:right="0" w:firstLine="720"/>
        <w:jc w:val="both"/>
        <w:widowControl w:val="off"/>
      </w:pPr>
      <w:r>
        <w:rPr>
          <w:rFonts w:ascii="Times New Roman" w:hAnsi="Times New Roman"/>
          <w:sz w:val="28"/>
          <w:szCs w:val="28"/>
        </w:rPr>
        <w:t xml:space="preserve">6) предоставлять</w:t>
      </w:r>
      <w:r>
        <w:rPr>
          <w:rFonts w:ascii="Times New Roman" w:hAnsi="Times New Roman"/>
          <w:sz w:val="28"/>
          <w:szCs w:val="28"/>
        </w:rPr>
        <w:t xml:space="preserve"> руководителю, иному должностному лицу или уполномоченному представителю юридического лица, индивидуальному предпринимателю, его уполномоченному представителю, присутствующим при проведении проверки, информацию и документы, относящиеся к предмету проверки;</w:t>
      </w:r>
      <w:r/>
    </w:p>
    <w:p>
      <w:pPr>
        <w:pStyle w:val="729"/>
        <w:ind w:left="0" w:right="0" w:firstLine="720"/>
        <w:jc w:val="both"/>
        <w:widowControl w:val="off"/>
      </w:pPr>
      <w:r>
        <w:rPr>
          <w:rFonts w:ascii="Times New Roman" w:hAnsi="Times New Roman"/>
          <w:sz w:val="28"/>
          <w:szCs w:val="28"/>
        </w:rPr>
        <w:t xml:space="preserve">7) знакомить руководителя, иное должностное лицо или уполномоченного представителя юридического лица, индивидуального предпринимателя, его уполномоченного представителя с результатами проверки;</w:t>
      </w:r>
      <w:r/>
    </w:p>
    <w:p>
      <w:pPr>
        <w:pStyle w:val="729"/>
        <w:ind w:left="0" w:right="0" w:firstLine="720"/>
        <w:jc w:val="both"/>
        <w:widowControl w:val="off"/>
      </w:pPr>
      <w:r>
        <w:rPr>
          <w:rFonts w:ascii="Times New Roman" w:hAnsi="Times New Roman"/>
          <w:sz w:val="28"/>
          <w:szCs w:val="28"/>
        </w:rPr>
        <w:t xml:space="preserve">8) знакомить руков</w:t>
      </w:r>
      <w:r>
        <w:rPr>
          <w:rFonts w:ascii="Times New Roman" w:hAnsi="Times New Roman"/>
          <w:sz w:val="28"/>
          <w:szCs w:val="28"/>
        </w:rPr>
        <w:t xml:space="preserve">одителя, иное должностное лицо или уполномоченного представителя юридического лица, индивидуального предпринимателя, его уполномоченного представителя с документами и (или) информацией, полученными в рамках межведомственного информационного взаимодействия;</w:t>
      </w:r>
      <w:r/>
    </w:p>
    <w:p>
      <w:pPr>
        <w:pStyle w:val="729"/>
        <w:ind w:left="0" w:right="0" w:firstLine="720"/>
        <w:jc w:val="both"/>
        <w:widowControl w:val="off"/>
      </w:pPr>
      <w:r>
        <w:rPr>
          <w:rFonts w:ascii="Times New Roman" w:hAnsi="Times New Roman"/>
          <w:sz w:val="28"/>
          <w:szCs w:val="28"/>
          <w:lang w:eastAsia="ru-RU"/>
        </w:rPr>
        <w:t xml:space="preserve">9) истребовать в рамках межведомственного информационного взаимодействия документы и (или) информацию, включенные в перечень документов и (или) информации, з</w:t>
      </w:r>
      <w:r>
        <w:rPr>
          <w:rFonts w:ascii="Times New Roman" w:hAnsi="Times New Roman"/>
          <w:sz w:val="28"/>
          <w:szCs w:val="28"/>
          <w:lang w:eastAsia="ru-RU"/>
        </w:rPr>
        <w:t xml:space="preserve">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</w:t>
      </w:r>
      <w:r>
        <w:rPr>
          <w:rFonts w:ascii="Times New Roman" w:hAnsi="Times New Roman"/>
          <w:sz w:val="28"/>
          <w:szCs w:val="28"/>
          <w:lang w:eastAsia="ru-RU"/>
        </w:rPr>
        <w:t xml:space="preserve">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утвержденный Распоряжением Правительства Российской Федерации от 19 апреля 2016 г. №</w:t>
      </w:r>
      <w:r>
        <w:rPr>
          <w:rFonts w:ascii="Times New Roman" w:hAnsi="Times New Roman"/>
          <w:sz w:val="28"/>
          <w:szCs w:val="28"/>
          <w:lang w:eastAsia="ru-RU"/>
        </w:rPr>
        <w:t xml:space="preserve">724-р (далее - межведомственный перечень),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указанные документы.</w:t>
      </w:r>
      <w:r/>
    </w:p>
    <w:p>
      <w:pPr>
        <w:pStyle w:val="729"/>
        <w:ind w:left="0" w:right="0" w:firstLine="720"/>
        <w:jc w:val="both"/>
        <w:widowControl w:val="off"/>
      </w:pPr>
      <w:r>
        <w:rPr>
          <w:rFonts w:ascii="Times New Roman" w:hAnsi="Times New Roman"/>
          <w:sz w:val="28"/>
          <w:szCs w:val="28"/>
          <w:lang w:eastAsia="ru-RU"/>
        </w:rPr>
        <w:t xml:space="preserve">В случае, если документы и (или) информация, представляемые проверяемым юридическим лицом, индивидуальным предпринимателем не соответствуют документам и (или) информаци</w:t>
      </w:r>
      <w:r>
        <w:rPr>
          <w:rFonts w:ascii="Times New Roman" w:hAnsi="Times New Roman"/>
          <w:sz w:val="28"/>
          <w:szCs w:val="28"/>
          <w:lang w:eastAsia="ru-RU"/>
        </w:rPr>
        <w:t xml:space="preserve">и, полученным комитетом в рамках межведомственного информационного взаимодействия, информацию об этом необходимо направлять проверяемому  юридическому лицу, индивидуальному предпринимателю с требованием представить необходимые пояснения в письменной форме.</w:t>
      </w:r>
      <w:r/>
    </w:p>
    <w:p>
      <w:pPr>
        <w:pStyle w:val="729"/>
        <w:ind w:left="0" w:right="0" w:firstLine="720"/>
        <w:jc w:val="both"/>
        <w:widowControl w:val="off"/>
      </w:pPr>
      <w:r>
        <w:rPr>
          <w:rFonts w:ascii="Times New Roman" w:hAnsi="Times New Roman"/>
          <w:sz w:val="28"/>
          <w:szCs w:val="28"/>
          <w:lang w:eastAsia="ru-RU"/>
        </w:rPr>
        <w:t xml:space="preserve">10) не требовать от юридического лица, индивидуального предпринимателя представления документов и (или) информации,</w:t>
      </w:r>
      <w:r>
        <w:rPr>
          <w:rFonts w:ascii="Times New Roman" w:hAnsi="Times New Roman"/>
          <w:sz w:val="28"/>
          <w:szCs w:val="28"/>
          <w:lang w:eastAsia="ru-RU"/>
        </w:rPr>
        <w:t xml:space="preserve"> включая разрешительные документы, имеющиеся в распоряжении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включенные в межведомственный перечень;</w:t>
      </w:r>
      <w:r/>
    </w:p>
    <w:p>
      <w:pPr>
        <w:pStyle w:val="729"/>
        <w:ind w:left="0" w:right="0" w:firstLine="720"/>
        <w:jc w:val="both"/>
        <w:widowControl w:val="off"/>
      </w:pPr>
      <w:r>
        <w:rPr>
          <w:rFonts w:ascii="Times New Roman" w:hAnsi="Times New Roman"/>
          <w:sz w:val="28"/>
          <w:szCs w:val="28"/>
        </w:rPr>
        <w:t xml:space="preserve">11) учитывать при определении мер, принимаемых п</w:t>
      </w:r>
      <w:r>
        <w:rPr>
          <w:rFonts w:ascii="Times New Roman" w:hAnsi="Times New Roman"/>
          <w:sz w:val="28"/>
          <w:szCs w:val="28"/>
        </w:rPr>
        <w:t xml:space="preserve">о фактам выявленных нарушений, соответствие указанных мер тяжести нарушений, их потенциальной опасности для жизни, здоровья людей, для животных, растений, окружающей среды, объектов культурного наследия (памятников истории и культуры) народов Российской Фе</w:t>
      </w:r>
      <w:r>
        <w:rPr>
          <w:rFonts w:ascii="Times New Roman" w:hAnsi="Times New Roman"/>
          <w:sz w:val="28"/>
          <w:szCs w:val="28"/>
        </w:rPr>
        <w:t xml:space="preserve">дерации, безопасности государства, для возникновения чрезвычайных ситуаций природного и техногенного характера, а также не допускать необоснованное ограничение прав и законных интересов граждан, в том числе индивидуальных предпринимателей, юридических лиц;</w:t>
      </w:r>
      <w:r/>
    </w:p>
    <w:p>
      <w:pPr>
        <w:pStyle w:val="729"/>
        <w:ind w:left="0" w:right="0" w:firstLine="540"/>
        <w:jc w:val="both"/>
      </w:pPr>
      <w:r>
        <w:rPr>
          <w:rFonts w:ascii="Times New Roman" w:hAnsi="Times New Roman"/>
          <w:sz w:val="28"/>
          <w:szCs w:val="28"/>
        </w:rPr>
        <w:t xml:space="preserve">12) доказывать обоснованность своих действий при их обжаловании юридическими лицами, индивидуальными предпринимателями в порядке, установленном законодательством Российской Федерации;</w:t>
      </w:r>
      <w:r/>
    </w:p>
    <w:p>
      <w:pPr>
        <w:pStyle w:val="565"/>
        <w:ind w:left="0" w:right="0" w:firstLine="737"/>
        <w:jc w:val="both"/>
      </w:pPr>
      <w:r>
        <w:rPr>
          <w:sz w:val="28"/>
          <w:szCs w:val="28"/>
        </w:rPr>
        <w:t xml:space="preserve">13) соблюдать сроки проведения проверки, </w:t>
      </w:r>
      <w:r>
        <w:rPr>
          <w:sz w:val="28"/>
          <w:szCs w:val="28"/>
          <w:lang w:eastAsia="ru-RU"/>
        </w:rPr>
        <w:t xml:space="preserve">установленные Федеральным законом №294-ФЗ</w:t>
      </w:r>
      <w:r>
        <w:rPr>
          <w:sz w:val="28"/>
          <w:szCs w:val="28"/>
        </w:rPr>
        <w:t xml:space="preserve">;</w:t>
      </w:r>
      <w:r/>
    </w:p>
    <w:p>
      <w:pPr>
        <w:pStyle w:val="565"/>
        <w:ind w:left="0" w:right="0" w:firstLine="737"/>
        <w:jc w:val="both"/>
      </w:pPr>
      <w:r>
        <w:rPr>
          <w:sz w:val="28"/>
          <w:szCs w:val="28"/>
        </w:rPr>
        <w:t xml:space="preserve">14) не требовать от юридического лица, индивидуального предпринимателя документы и иные сведения, представление которых не предусмотрено законодательством Российской Федерации;</w:t>
      </w:r>
      <w:r/>
    </w:p>
    <w:p>
      <w:pPr>
        <w:pStyle w:val="565"/>
        <w:ind w:left="0" w:right="0" w:firstLine="737"/>
        <w:jc w:val="both"/>
      </w:pPr>
      <w:r>
        <w:rPr>
          <w:sz w:val="28"/>
          <w:szCs w:val="28"/>
        </w:rPr>
        <w:t xml:space="preserve">15) перед началом проведения выездной проверки по просьбе руководителя, иного дол</w:t>
      </w:r>
      <w:r>
        <w:rPr>
          <w:sz w:val="28"/>
          <w:szCs w:val="28"/>
        </w:rPr>
        <w:t xml:space="preserve">жностного лица или уполномоченного представителя юридического лица, индивидуального предпринимателя, его уполномоченного представителя ознакомить их с положениями административного регламента (при его наличии), в соответствии с которым проводится проверка;</w:t>
      </w:r>
      <w:r/>
    </w:p>
    <w:p>
      <w:pPr>
        <w:pStyle w:val="565"/>
        <w:ind w:left="0" w:right="0" w:firstLine="737"/>
        <w:jc w:val="both"/>
      </w:pPr>
      <w:r>
        <w:rPr>
          <w:sz w:val="28"/>
          <w:szCs w:val="28"/>
        </w:rPr>
        <w:t xml:space="preserve">16) осуществлять запись о проведенной проверке в журнале учета проверок в случае его наличия у юридического лица, индивидуального предпринимателя;</w:t>
      </w:r>
      <w:r/>
    </w:p>
    <w:p>
      <w:pPr>
        <w:pStyle w:val="565"/>
        <w:ind w:left="0" w:right="0" w:firstLine="737"/>
        <w:jc w:val="both"/>
      </w:pPr>
      <w:r>
        <w:rPr>
          <w:sz w:val="28"/>
          <w:szCs w:val="28"/>
        </w:rPr>
        <w:t xml:space="preserve">17) исключить</w:t>
      </w:r>
      <w:r>
        <w:rPr>
          <w:sz w:val="28"/>
          <w:szCs w:val="28"/>
        </w:rPr>
        <w:t xml:space="preserve">.</w:t>
      </w:r>
      <w:r/>
    </w:p>
    <w:p>
      <w:pPr>
        <w:pStyle w:val="565"/>
        <w:ind w:left="0" w:right="0" w:firstLine="709"/>
        <w:jc w:val="both"/>
      </w:pPr>
      <w:r>
        <w:rPr>
          <w:sz w:val="28"/>
          <w:szCs w:val="28"/>
        </w:rPr>
        <w:t xml:space="preserve">1.5.3. При проведении проверки должностные лица комитета не вправе:</w:t>
      </w:r>
      <w:r/>
    </w:p>
    <w:p>
      <w:pPr>
        <w:pStyle w:val="565"/>
        <w:ind w:left="0" w:right="0" w:firstLine="709"/>
        <w:jc w:val="both"/>
      </w:pPr>
      <w:r>
        <w:rPr>
          <w:sz w:val="28"/>
          <w:szCs w:val="28"/>
        </w:rPr>
        <w:t xml:space="preserve">1) проверять выполнение обязательных требований, если такие требования не относятся к полномочиям комитета;</w:t>
      </w:r>
      <w:r/>
    </w:p>
    <w:p>
      <w:pPr>
        <w:pStyle w:val="565"/>
        <w:ind w:left="0" w:right="0" w:firstLine="709"/>
        <w:jc w:val="both"/>
      </w:pPr>
      <w:r>
        <w:rPr>
          <w:sz w:val="28"/>
          <w:szCs w:val="28"/>
        </w:rPr>
        <w:t xml:space="preserve">1.1) проверять выполнение обязательных требований, не опубликованных в установленном законодательством Российской Федерации порядке;</w:t>
      </w:r>
      <w:r/>
    </w:p>
    <w:p>
      <w:pPr>
        <w:pStyle w:val="565"/>
        <w:ind w:left="0" w:right="0" w:firstLine="709"/>
        <w:jc w:val="both"/>
      </w:pPr>
      <w:r>
        <w:rPr>
          <w:sz w:val="28"/>
          <w:szCs w:val="28"/>
        </w:rPr>
        <w:t xml:space="preserve">2) </w:t>
      </w:r>
      <w:r>
        <w:rPr>
          <w:color w:val="000000"/>
          <w:sz w:val="28"/>
          <w:szCs w:val="28"/>
        </w:rPr>
        <w:t xml:space="preserve">осуществлять плановую или внеплановую выездную проверку в случае отсутствия при ее проведении руководителя, иного должностного лица или уполномоче</w:t>
      </w:r>
      <w:r>
        <w:rPr>
          <w:color w:val="000000"/>
          <w:sz w:val="28"/>
          <w:szCs w:val="28"/>
        </w:rPr>
        <w:t xml:space="preserve">нного представителя юридического лица, индивидуального предпринимателя, его уполномоченного представителя, за исключением случая проведения такой проверки по основанию, предусмотренному подпунктом «б» пункта 2 части 2 статьи 10 Федерального закона №294-ФЗ;</w:t>
      </w:r>
      <w:r/>
    </w:p>
    <w:p>
      <w:pPr>
        <w:pStyle w:val="565"/>
        <w:ind w:left="0" w:right="0" w:firstLine="709"/>
        <w:jc w:val="both"/>
      </w:pPr>
      <w:r>
        <w:rPr>
          <w:sz w:val="28"/>
          <w:szCs w:val="28"/>
        </w:rPr>
        <w:t xml:space="preserve">3) требовать пр</w:t>
      </w:r>
      <w:r>
        <w:rPr>
          <w:sz w:val="28"/>
          <w:szCs w:val="28"/>
        </w:rPr>
        <w:t xml:space="preserve">едставления документов, информации, образцов продукции, проб обследования объектов окружающей среды и объектов производственной среды, если они не являются объектами проверки или не относятся к предмету проверки, а также изымать оригиналы таких документов;</w:t>
      </w:r>
      <w:r/>
    </w:p>
    <w:p>
      <w:pPr>
        <w:pStyle w:val="565"/>
        <w:ind w:left="0" w:right="0" w:firstLine="709"/>
        <w:jc w:val="both"/>
      </w:pPr>
      <w:r>
        <w:rPr>
          <w:sz w:val="28"/>
          <w:szCs w:val="28"/>
        </w:rPr>
        <w:t xml:space="preserve">4) отбирать образцы продукции, пробы обследования объектов окружаю</w:t>
      </w:r>
      <w:r>
        <w:rPr>
          <w:sz w:val="28"/>
          <w:szCs w:val="28"/>
        </w:rPr>
        <w:t xml:space="preserve">щей среды и объектов производственной среды для проведения их исследований, испытаний, измерений без оформления протоколов об отборе указанных образцов, проб по установленной форме и в количестве, превышающем нормы, установленные национальными стандартами,</w:t>
      </w:r>
      <w:r>
        <w:rPr>
          <w:sz w:val="28"/>
          <w:szCs w:val="28"/>
        </w:rPr>
        <w:t xml:space="preserve"> правилами отбора образцов, проб и методами их исследований, испытаний, измерений,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исследований, испытаний, измерений;</w:t>
      </w:r>
      <w:r/>
    </w:p>
    <w:p>
      <w:pPr>
        <w:pStyle w:val="565"/>
        <w:ind w:left="0" w:right="0" w:firstLine="709"/>
        <w:jc w:val="both"/>
      </w:pPr>
      <w:r>
        <w:rPr>
          <w:sz w:val="28"/>
          <w:szCs w:val="28"/>
        </w:rPr>
        <w:t xml:space="preserve">5) распространять информацию, полученную в результате проведения проверки и составляющую государственную, коммерческую, служебную, иную охраняемую законом тайну, за исключением случаев, предусмотренных законодательством Российской Федерации;</w:t>
      </w:r>
      <w:r/>
    </w:p>
    <w:p>
      <w:pPr>
        <w:pStyle w:val="565"/>
        <w:ind w:left="0" w:right="0" w:firstLine="709"/>
        <w:jc w:val="both"/>
      </w:pPr>
      <w:r>
        <w:rPr>
          <w:sz w:val="28"/>
          <w:szCs w:val="28"/>
        </w:rPr>
        <w:t xml:space="preserve">6) превышать установленные сроки проведения проверки;</w:t>
      </w:r>
      <w:r/>
    </w:p>
    <w:p>
      <w:pPr>
        <w:pStyle w:val="565"/>
        <w:ind w:left="0" w:right="0" w:firstLine="709"/>
        <w:jc w:val="both"/>
      </w:pPr>
      <w:r>
        <w:rPr>
          <w:sz w:val="28"/>
          <w:szCs w:val="28"/>
        </w:rPr>
        <w:t xml:space="preserve">7) осуществлять выдачу юридическим лицам, индивидуальным предпринимателям предписаний или предложений о проведении за их счет мероприятий по контролю;</w:t>
      </w:r>
      <w:r/>
    </w:p>
    <w:p>
      <w:pPr>
        <w:pStyle w:val="565"/>
        <w:ind w:left="0" w:right="0" w:firstLine="709"/>
        <w:jc w:val="both"/>
      </w:pPr>
      <w:r>
        <w:rPr>
          <w:sz w:val="28"/>
          <w:szCs w:val="28"/>
        </w:rPr>
        <w:t xml:space="preserve">8) требовать от юридического лица, индивидуального предпринимателя представления документов и (или) информации, включая разрешительные документ</w:t>
      </w:r>
      <w:r>
        <w:rPr>
          <w:sz w:val="28"/>
          <w:szCs w:val="28"/>
        </w:rPr>
        <w:t xml:space="preserve">ы, имеющиеся в распоряжении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включенные в определенный Правительством Российской Федерации перечень;</w:t>
      </w:r>
      <w:r/>
    </w:p>
    <w:p>
      <w:pPr>
        <w:pStyle w:val="686"/>
        <w:ind w:left="0" w:right="0" w:firstLine="709"/>
        <w:jc w:val="both"/>
        <w:spacing w:after="0" w:before="0"/>
      </w:pPr>
      <w:r>
        <w:rPr>
          <w:bCs/>
          <w:color w:val="000000"/>
          <w:sz w:val="28"/>
          <w:szCs w:val="28"/>
        </w:rPr>
        <w:t xml:space="preserve">9) требовать от юридического лица, индивидуального предприни</w:t>
      </w:r>
      <w:r>
        <w:rPr>
          <w:bCs/>
          <w:color w:val="000000"/>
          <w:sz w:val="28"/>
          <w:szCs w:val="28"/>
        </w:rPr>
        <w:t xml:space="preserve">мателя представления документов, информации до даты начала проведения проверки. Комитет после принятия распоряжения о проведении проверки вправе запрашивать необходимые документы и (или) информацию в рамках межведомственного информационного взаимодействия.</w:t>
      </w:r>
      <w:r/>
    </w:p>
    <w:p>
      <w:pPr>
        <w:pStyle w:val="565"/>
        <w:ind w:left="0" w:right="0" w:firstLine="720"/>
        <w:jc w:val="both"/>
        <w:widowControl w:val="off"/>
      </w:pPr>
      <w:r>
        <w:rPr>
          <w:b/>
          <w:sz w:val="28"/>
          <w:szCs w:val="28"/>
        </w:rPr>
        <w:t xml:space="preserve">1.6. Права и обязанности лиц, в отношении которых осуществляются мероприятия по государственному контролю (надзору)</w:t>
      </w:r>
      <w:r/>
    </w:p>
    <w:p>
      <w:pPr>
        <w:pStyle w:val="565"/>
        <w:ind w:left="0" w:right="0" w:firstLine="720"/>
        <w:jc w:val="both"/>
        <w:widowControl w:val="off"/>
      </w:pPr>
      <w:r>
        <w:rPr>
          <w:sz w:val="28"/>
          <w:szCs w:val="28"/>
        </w:rPr>
        <w:t xml:space="preserve">1.6.1. Руководитель, иное должностное лицо или уполномоченный представитель юридического лица, индивидуальный предприниматель, его уполномоченный представитель при проведении регионального государственного надзора (проверки) имеют право:</w:t>
      </w:r>
      <w:r/>
    </w:p>
    <w:p>
      <w:pPr>
        <w:pStyle w:val="565"/>
        <w:ind w:left="0" w:right="0" w:firstLine="720"/>
        <w:jc w:val="both"/>
        <w:widowControl w:val="off"/>
      </w:pPr>
      <w:r>
        <w:rPr>
          <w:sz w:val="28"/>
          <w:szCs w:val="28"/>
        </w:rPr>
        <w:t xml:space="preserve">- непосредственно присутствовать при проведении проверки, давать объяснения по вопросам, относящимся к предмету проверки;</w:t>
      </w:r>
      <w:r/>
    </w:p>
    <w:p>
      <w:pPr>
        <w:pStyle w:val="565"/>
        <w:ind w:left="0" w:right="0" w:firstLine="720"/>
        <w:jc w:val="both"/>
        <w:widowControl w:val="off"/>
      </w:pPr>
      <w:r>
        <w:rPr>
          <w:sz w:val="28"/>
          <w:szCs w:val="28"/>
        </w:rPr>
        <w:t xml:space="preserve">- получать от государственного инспектора комитета информацию, которая относится к предмету проверки и предоставление которой предусмотрено настоящим Регламентом;</w:t>
      </w:r>
      <w:r/>
    </w:p>
    <w:p>
      <w:pPr>
        <w:pStyle w:val="565"/>
        <w:ind w:left="0" w:right="0" w:firstLine="720"/>
        <w:jc w:val="both"/>
        <w:widowControl w:val="off"/>
      </w:pPr>
      <w:r>
        <w:rPr>
          <w:sz w:val="28"/>
          <w:szCs w:val="28"/>
        </w:rPr>
        <w:t xml:space="preserve">- знакомиться с результатами проверки и указывать в акте проверки о своем ознакомлении с результатами проверки, согласии или несогласии с ними, а также с отдельными действиями должностных лиц комитета;</w:t>
      </w:r>
      <w:r/>
    </w:p>
    <w:p>
      <w:pPr>
        <w:pStyle w:val="565"/>
        <w:ind w:left="0" w:right="0" w:firstLine="720"/>
        <w:jc w:val="both"/>
        <w:widowControl w:val="off"/>
      </w:pPr>
      <w:r>
        <w:rPr>
          <w:sz w:val="28"/>
          <w:szCs w:val="28"/>
        </w:rPr>
        <w:t xml:space="preserve">- обжаловать дей</w:t>
      </w:r>
      <w:r>
        <w:rPr>
          <w:sz w:val="28"/>
          <w:szCs w:val="28"/>
        </w:rPr>
        <w:t xml:space="preserve">ствия (бездействие) должностных лиц комитета, повлекшие за собой нарушение прав юридического лица, индивидуального предпринимателя при проведении проверки, в административном и (или) судебном порядке в соответствии с законодательством Российской Федерации;</w:t>
      </w:r>
      <w:r/>
    </w:p>
    <w:p>
      <w:pPr>
        <w:pStyle w:val="565"/>
        <w:ind w:left="0" w:right="0" w:firstLine="709"/>
        <w:jc w:val="both"/>
        <w:widowControl w:val="off"/>
      </w:pPr>
      <w:r>
        <w:rPr>
          <w:sz w:val="28"/>
          <w:szCs w:val="28"/>
        </w:rPr>
        <w:t xml:space="preserve">-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Курской области к участию в проверке;</w:t>
      </w:r>
      <w:r/>
    </w:p>
    <w:p>
      <w:pPr>
        <w:pStyle w:val="565"/>
        <w:ind w:left="0" w:right="0" w:firstLine="709"/>
        <w:jc w:val="both"/>
        <w:widowControl w:val="off"/>
      </w:pPr>
      <w:r>
        <w:rPr>
          <w:sz w:val="28"/>
          <w:szCs w:val="28"/>
        </w:rPr>
        <w:t xml:space="preserve">- вести журнал учета проверок по типовой форме, установленной федеральным органом исполнительной власти, уполномоченным Правительством Российской Федерации;</w:t>
      </w:r>
      <w:r/>
    </w:p>
    <w:p>
      <w:pPr>
        <w:pStyle w:val="565"/>
        <w:ind w:left="0" w:right="0" w:firstLine="709"/>
        <w:jc w:val="both"/>
        <w:widowControl w:val="off"/>
      </w:pPr>
      <w:r>
        <w:rPr>
          <w:sz w:val="28"/>
          <w:szCs w:val="28"/>
          <w:lang w:eastAsia="ru-RU"/>
        </w:rPr>
        <w:t xml:space="preserve">- по собственной инициативе предоставлять д</w:t>
      </w:r>
      <w:r>
        <w:rPr>
          <w:sz w:val="28"/>
          <w:szCs w:val="28"/>
          <w:lang w:eastAsia="ru-RU"/>
        </w:rPr>
        <w:t xml:space="preserve">окументы и (или) информацию, которые находятся в распоряжении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и включены в межведомственный перечень</w:t>
      </w:r>
      <w:r/>
    </w:p>
    <w:p>
      <w:pPr>
        <w:pStyle w:val="565"/>
        <w:ind w:left="0" w:right="0" w:firstLine="709"/>
        <w:jc w:val="both"/>
        <w:widowControl w:val="off"/>
      </w:pPr>
      <w:r>
        <w:rPr>
          <w:bCs/>
          <w:color w:val="000000"/>
          <w:spacing w:val="10"/>
          <w:sz w:val="28"/>
          <w:szCs w:val="28"/>
        </w:rPr>
        <w:t xml:space="preserve">- представлять дополнительно документы, подтверждающие достоверность ранее представленных документов;</w:t>
      </w:r>
      <w:r/>
    </w:p>
    <w:p>
      <w:pPr>
        <w:pStyle w:val="565"/>
        <w:ind w:left="0" w:right="0" w:firstLine="709"/>
        <w:jc w:val="both"/>
        <w:widowControl w:val="off"/>
      </w:pPr>
      <w:r>
        <w:rPr>
          <w:bCs/>
          <w:spacing w:val="10"/>
          <w:sz w:val="28"/>
          <w:szCs w:val="28"/>
          <w:lang w:eastAsia="ru-RU"/>
        </w:rPr>
        <w:t xml:space="preserve">- </w:t>
      </w:r>
      <w:r>
        <w:rPr>
          <w:sz w:val="28"/>
          <w:szCs w:val="28"/>
          <w:lang w:eastAsia="ru-RU"/>
        </w:rPr>
        <w:t xml:space="preserve">знакомиться с документами и (или) информацией, полученными органом государственного контроля (надзора), исполняющими государственную функцию, в рамках межведомственного информационного взаимодействия от иных го</w:t>
      </w:r>
      <w:r>
        <w:rPr>
          <w:sz w:val="28"/>
          <w:szCs w:val="28"/>
          <w:lang w:eastAsia="ru-RU"/>
        </w:rPr>
        <w:t xml:space="preserve">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включенные в межведомственный перечень.</w:t>
      </w:r>
      <w:r/>
    </w:p>
    <w:p>
      <w:pPr>
        <w:pStyle w:val="565"/>
        <w:ind w:left="0" w:right="0" w:firstLine="720"/>
        <w:jc w:val="both"/>
        <w:widowControl w:val="off"/>
      </w:pPr>
      <w:r>
        <w:rPr>
          <w:sz w:val="28"/>
          <w:szCs w:val="28"/>
        </w:rPr>
        <w:t xml:space="preserve">1.6.2. Лица, в отношении которых осуществляется региональный государственный надзор в области охраны атмосферного воздуха,  обязаны:</w:t>
      </w:r>
      <w:r/>
    </w:p>
    <w:p>
      <w:pPr>
        <w:pStyle w:val="707"/>
        <w:jc w:val="both"/>
      </w:pPr>
      <w:r>
        <w:rPr>
          <w:rFonts w:ascii="Times New Roman" w:hAnsi="Times New Roman"/>
          <w:sz w:val="28"/>
          <w:szCs w:val="28"/>
        </w:rPr>
        <w:t xml:space="preserve">1.6.2.1 </w:t>
      </w:r>
      <w:r/>
    </w:p>
    <w:p>
      <w:pPr>
        <w:pStyle w:val="707"/>
        <w:jc w:val="both"/>
      </w:pPr>
      <w:r>
        <w:rPr>
          <w:rFonts w:ascii="Times New Roman" w:hAnsi="Times New Roman"/>
          <w:sz w:val="28"/>
          <w:szCs w:val="28"/>
        </w:rPr>
        <w:t xml:space="preserve">- обеспечить присутствие представителей юридического лица или индивидуального предпринимателя (его представителя); </w:t>
      </w:r>
      <w:r/>
    </w:p>
    <w:p>
      <w:pPr>
        <w:pStyle w:val="707"/>
        <w:jc w:val="both"/>
      </w:pPr>
      <w:r>
        <w:rPr>
          <w:rFonts w:ascii="Times New Roman" w:hAnsi="Times New Roman"/>
          <w:sz w:val="28"/>
          <w:szCs w:val="28"/>
        </w:rPr>
        <w:t xml:space="preserve">- не препятствовать проведению проверок, либо уклоняться от их проведения.</w:t>
      </w:r>
      <w:r/>
    </w:p>
    <w:p>
      <w:pPr>
        <w:pStyle w:val="565"/>
        <w:ind w:left="0" w:right="0" w:firstLine="540"/>
        <w:jc w:val="both"/>
      </w:pPr>
      <w:r>
        <w:rPr>
          <w:sz w:val="28"/>
          <w:szCs w:val="28"/>
        </w:rPr>
        <w:t xml:space="preserve">1.6.2.2. Юридические лица и индивидуальные предприниматели, имеющие стационарные источники, обязаны:</w:t>
      </w:r>
      <w:r/>
    </w:p>
    <w:p>
      <w:pPr>
        <w:pStyle w:val="565"/>
        <w:ind w:left="0" w:right="0" w:firstLine="540"/>
        <w:jc w:val="both"/>
      </w:pPr>
      <w:r>
        <w:rPr>
          <w:sz w:val="28"/>
          <w:szCs w:val="28"/>
        </w:rPr>
        <w:t xml:space="preserve">- обеспечивать проведение инвентаризации выбросов вредных (загрязняющих) веществ в атмосферный воздух и разработку предельно допустимых выбросов и предельно допустимых нормативов вредного физического воздействия на атмосферный воздух;</w:t>
      </w:r>
      <w:r/>
    </w:p>
    <w:p>
      <w:pPr>
        <w:pStyle w:val="565"/>
        <w:ind w:left="0" w:right="0" w:firstLine="540"/>
        <w:jc w:val="both"/>
      </w:pPr>
      <w:r>
        <w:rPr>
          <w:sz w:val="28"/>
          <w:szCs w:val="28"/>
        </w:rPr>
        <w:t xml:space="preserve">- согласовывать места строительства объектов хозяйственной и</w:t>
      </w:r>
      <w:r>
        <w:rPr>
          <w:sz w:val="28"/>
          <w:szCs w:val="28"/>
        </w:rPr>
        <w:t xml:space="preserve"> иной деятельности, оказывающих вредное воздействие на атмосферный воздух, с территориальными органами федерального органа исполнительной власти в области охраны окружающей среды и территориальными органами других федеральных органов исполнительной власти;</w:t>
      </w:r>
      <w:r/>
    </w:p>
    <w:p>
      <w:pPr>
        <w:pStyle w:val="565"/>
        <w:ind w:left="0" w:right="0" w:firstLine="540"/>
        <w:jc w:val="both"/>
      </w:pPr>
      <w:r>
        <w:rPr>
          <w:sz w:val="28"/>
          <w:szCs w:val="28"/>
        </w:rPr>
        <w:t xml:space="preserve">- внедрять наилучшие доступные технологии, малоотходные и безотходные технологии в целях снижения уровня загрязнения </w:t>
      </w:r>
      <w:bookmarkStart w:id="0" w:name="segm221"/>
      <w:r/>
      <w:bookmarkEnd w:id="0"/>
      <w:r>
        <w:rPr>
          <w:sz w:val="28"/>
          <w:szCs w:val="28"/>
        </w:rPr>
        <w:t xml:space="preserve">атмосферного </w:t>
      </w:r>
      <w:bookmarkStart w:id="1" w:name="segm22"/>
      <w:r/>
      <w:bookmarkEnd w:id="1"/>
      <w:r>
        <w:rPr>
          <w:sz w:val="28"/>
          <w:szCs w:val="28"/>
        </w:rPr>
        <w:t xml:space="preserve">воздуха;</w:t>
      </w:r>
      <w:r/>
    </w:p>
    <w:p>
      <w:pPr>
        <w:pStyle w:val="565"/>
        <w:ind w:left="0" w:right="0" w:firstLine="540"/>
        <w:jc w:val="both"/>
      </w:pPr>
      <w:r>
        <w:rPr>
          <w:sz w:val="28"/>
          <w:szCs w:val="28"/>
        </w:rPr>
        <w:t xml:space="preserve">- планировать и осуществлять мероприятия по улавливанию, утилизации, обезвреживанию выбросов вредных (загрязняющих) веществ (за исключением радиоактивных веществ) в атмосферный воздух, сокращению или исключению таких выбросов;</w:t>
      </w:r>
      <w:r/>
    </w:p>
    <w:p>
      <w:pPr>
        <w:pStyle w:val="565"/>
        <w:ind w:left="0" w:right="0" w:firstLine="540"/>
        <w:jc w:val="both"/>
      </w:pPr>
      <w:r>
        <w:rPr>
          <w:sz w:val="28"/>
          <w:szCs w:val="28"/>
        </w:rPr>
        <w:t xml:space="preserve">- осуществлять мероприятия по предупреждению и устранению аварийных выбросов вредных (загрязняющих) веществ в атмосферный воздух, а также по ликвидации последствий его загрязнения;</w:t>
      </w:r>
      <w:r/>
    </w:p>
    <w:p>
      <w:pPr>
        <w:pStyle w:val="565"/>
        <w:ind w:left="0" w:right="0" w:firstLine="540"/>
        <w:jc w:val="both"/>
      </w:pPr>
      <w:r>
        <w:rPr>
          <w:sz w:val="28"/>
          <w:szCs w:val="28"/>
        </w:rPr>
        <w:t xml:space="preserve">- осуществлять учет выбросов вредных (загрязняющих) вещест</w:t>
      </w:r>
      <w:r>
        <w:rPr>
          <w:sz w:val="28"/>
          <w:szCs w:val="28"/>
        </w:rPr>
        <w:t xml:space="preserve">в (за исключением радиоактивных веществ)  в атмосферный воздух и их источников, проводить производственный контроль за соблюдением установленных нормативов выбросов вредных (загрязняющих) веществ (за исключением радиоактивных веществ) в атмосферный воздух;</w:t>
      </w:r>
      <w:r/>
    </w:p>
    <w:p>
      <w:pPr>
        <w:pStyle w:val="565"/>
        <w:ind w:left="0" w:right="0" w:firstLine="540"/>
        <w:jc w:val="both"/>
      </w:pPr>
      <w:r>
        <w:rPr>
          <w:sz w:val="28"/>
          <w:szCs w:val="28"/>
        </w:rPr>
        <w:t xml:space="preserve">- соблюдать правила эксплуатации установок очистки газа и предназначенного для контроля за выбросами вредных (загрязняющих) веществ в атмосферный воздух оборудования;</w:t>
      </w:r>
      <w:r/>
    </w:p>
    <w:p>
      <w:pPr>
        <w:pStyle w:val="565"/>
        <w:ind w:left="0" w:right="0" w:firstLine="540"/>
        <w:jc w:val="both"/>
      </w:pPr>
      <w:r>
        <w:rPr>
          <w:sz w:val="28"/>
          <w:szCs w:val="28"/>
        </w:rPr>
        <w:t xml:space="preserve">- обеспечивать соблюдение режима санитарно-защитных зон объектов хозяйственной и иной деятельности, оказывающих вредное воздействие на атмосферный воздух;</w:t>
      </w:r>
      <w:r/>
    </w:p>
    <w:p>
      <w:pPr>
        <w:pStyle w:val="565"/>
        <w:ind w:left="0" w:right="0" w:firstLine="540"/>
        <w:jc w:val="both"/>
      </w:pPr>
      <w:r>
        <w:rPr>
          <w:sz w:val="28"/>
          <w:szCs w:val="28"/>
        </w:rPr>
        <w:t xml:space="preserve">- обеспечивать своевременный вывоз загрязняющих атмосферный воздух </w:t>
      </w:r>
      <w:r>
        <w:rPr>
          <w:sz w:val="28"/>
          <w:szCs w:val="28"/>
        </w:rPr>
        <w:t xml:space="preserve">отходов с соответствующей территории объекта хозяйственной и иной деятельности на специализированные места складирования или захоронения таких отходов, а также на другие объекты хозяйственной и иной деятельности, использующие такие отходы в качестве сырья;</w:t>
      </w:r>
      <w:r/>
    </w:p>
    <w:p>
      <w:pPr>
        <w:pStyle w:val="565"/>
        <w:ind w:left="0" w:right="0" w:firstLine="540"/>
        <w:jc w:val="both"/>
      </w:pPr>
      <w:r>
        <w:rPr>
          <w:sz w:val="28"/>
          <w:szCs w:val="28"/>
        </w:rPr>
        <w:t xml:space="preserve">- выполнять предписания государственного инспектора об устранении нарушений требований законодательства Российской Федерации, законодательства Курской области в сфере охраны окружающей среды;</w:t>
      </w:r>
      <w:r/>
    </w:p>
    <w:p>
      <w:pPr>
        <w:pStyle w:val="565"/>
        <w:ind w:left="0" w:right="0" w:firstLine="540"/>
        <w:jc w:val="both"/>
      </w:pPr>
      <w:r>
        <w:rPr>
          <w:sz w:val="28"/>
          <w:szCs w:val="28"/>
        </w:rPr>
        <w:t xml:space="preserve">- немедл</w:t>
      </w:r>
      <w:r>
        <w:rPr>
          <w:sz w:val="28"/>
          <w:szCs w:val="28"/>
        </w:rPr>
        <w:t xml:space="preserve">енно передавать информацию об аварийных выбросах, вызвавших загрязнение атмосферного воздуха, которое может угрожать или угрожает жизни и здоровью людей либо нанесло вред здоровью людей и (или) окружающей среде, в государственные органы надзора и контроля;</w:t>
      </w:r>
      <w:r/>
    </w:p>
    <w:p>
      <w:pPr>
        <w:pStyle w:val="565"/>
        <w:ind w:left="0" w:right="0" w:firstLine="540"/>
        <w:jc w:val="both"/>
      </w:pPr>
      <w:r>
        <w:rPr>
          <w:sz w:val="28"/>
          <w:szCs w:val="28"/>
        </w:rPr>
        <w:t xml:space="preserve">- предоставлять в у</w:t>
      </w:r>
      <w:r>
        <w:rPr>
          <w:sz w:val="28"/>
          <w:szCs w:val="28"/>
        </w:rPr>
        <w:t xml:space="preserve">становленном порядке органам, осуществляющим государственное управление в области охраны окружающей среды и надзор за соблюдением законодательства Российской Федерации, своевременную, полную и достоверную информацию по вопросам охраны атмосферного воздуха;</w:t>
      </w:r>
      <w:r/>
    </w:p>
    <w:p>
      <w:pPr>
        <w:pStyle w:val="565"/>
        <w:ind w:left="0" w:right="0" w:firstLine="540"/>
        <w:jc w:val="both"/>
      </w:pPr>
      <w:r>
        <w:rPr>
          <w:sz w:val="28"/>
          <w:szCs w:val="28"/>
        </w:rPr>
        <w:t xml:space="preserve">- соблюдать иные требования охраны атмосферного воздуха, установленные федеральным органом исполнительной власти в области охраны окружающей среды.</w:t>
      </w:r>
      <w:r/>
    </w:p>
    <w:p>
      <w:pPr>
        <w:pStyle w:val="565"/>
        <w:ind w:left="0" w:right="0" w:firstLine="720"/>
        <w:jc w:val="both"/>
        <w:widowControl w:val="off"/>
      </w:pPr>
      <w:r>
        <w:rPr>
          <w:b/>
          <w:sz w:val="28"/>
          <w:szCs w:val="28"/>
        </w:rPr>
        <w:t xml:space="preserve">1.7. Описание результата осуществления государственного контроля (надзора)</w:t>
      </w:r>
      <w:r/>
    </w:p>
    <w:p>
      <w:pPr>
        <w:pStyle w:val="565"/>
        <w:ind w:left="0" w:right="0" w:firstLine="709"/>
        <w:jc w:val="both"/>
        <w:widowControl w:val="off"/>
      </w:pPr>
      <w:r>
        <w:rPr>
          <w:sz w:val="28"/>
          <w:szCs w:val="28"/>
        </w:rPr>
        <w:t xml:space="preserve">Результатом осуществления государственного надзора является акт проверки.</w:t>
      </w:r>
      <w:r/>
    </w:p>
    <w:p>
      <w:pPr>
        <w:pStyle w:val="565"/>
        <w:ind w:left="0" w:right="0" w:firstLine="709"/>
        <w:jc w:val="both"/>
        <w:widowControl w:val="off"/>
      </w:pPr>
      <w:r>
        <w:rPr>
          <w:sz w:val="28"/>
          <w:szCs w:val="28"/>
        </w:rPr>
        <w:t xml:space="preserve">1.7.1. Акт по установленной форме в двух экземплярах.</w:t>
      </w:r>
      <w:r/>
    </w:p>
    <w:p>
      <w:pPr>
        <w:pStyle w:val="565"/>
        <w:ind w:left="0" w:right="0" w:firstLine="709"/>
        <w:jc w:val="both"/>
        <w:widowControl w:val="off"/>
      </w:pPr>
      <w:r>
        <w:rPr>
          <w:sz w:val="28"/>
          <w:szCs w:val="28"/>
        </w:rPr>
        <w:t xml:space="preserve">1.7.2. В случае выявления при проведении проверки нарушений юридическим лицом, индивидуальным предпринимателем обязательных требований законодательства в области обращения с отходами:</w:t>
      </w:r>
      <w:r/>
    </w:p>
    <w:p>
      <w:pPr>
        <w:pStyle w:val="565"/>
        <w:ind w:left="0" w:right="0" w:firstLine="709"/>
        <w:jc w:val="both"/>
        <w:widowControl w:val="off"/>
      </w:pPr>
      <w:r>
        <w:rPr>
          <w:sz w:val="28"/>
          <w:szCs w:val="28"/>
        </w:rPr>
        <w:t xml:space="preserve">1) выдается предписание об устранении выявленных нарушений с указанием сроков их устранения;</w:t>
      </w:r>
      <w:r/>
    </w:p>
    <w:p>
      <w:pPr>
        <w:pStyle w:val="565"/>
        <w:ind w:left="0" w:right="0" w:firstLine="709"/>
        <w:jc w:val="both"/>
        <w:widowControl w:val="off"/>
      </w:pPr>
      <w:r>
        <w:rPr>
          <w:sz w:val="28"/>
          <w:szCs w:val="28"/>
        </w:rPr>
        <w:t xml:space="preserve">2) принимаются меры по привлечению лиц, допустивших выявленные нарушения, к административной ответственности.</w:t>
      </w:r>
      <w:r/>
    </w:p>
    <w:p>
      <w:pPr>
        <w:pStyle w:val="565"/>
        <w:ind w:left="0" w:right="0" w:firstLine="709"/>
        <w:jc w:val="both"/>
      </w:pPr>
      <w:r>
        <w:rPr>
          <w:b/>
          <w:color w:val="000000"/>
          <w:sz w:val="28"/>
          <w:szCs w:val="28"/>
          <w:lang w:eastAsia="ru-RU"/>
        </w:rPr>
        <w:t xml:space="preserve">1.8. Исчерпывающие перечни документов и (или) информации, необходимых для осуществления государственного контроля (надзора) и достижения целей и задач проведения проверки</w:t>
      </w:r>
      <w:r/>
    </w:p>
    <w:p>
      <w:pPr>
        <w:pStyle w:val="565"/>
        <w:ind w:left="0" w:right="0" w:firstLine="709"/>
        <w:jc w:val="both"/>
      </w:pPr>
      <w:r>
        <w:rPr>
          <w:sz w:val="28"/>
          <w:szCs w:val="28"/>
        </w:rPr>
        <w:t xml:space="preserve">1.8.1.</w:t>
      </w:r>
      <w:r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</w:rPr>
        <w:t xml:space="preserve">Исчерпывающий  перечень документов и (или) информации, истребуемых в ходе проверки лично у проверяемого юридического лица, индивидуального предпринимателя:</w:t>
      </w:r>
      <w:r/>
    </w:p>
    <w:p>
      <w:pPr>
        <w:pStyle w:val="565"/>
        <w:ind w:left="0" w:right="0" w:firstLine="720"/>
        <w:jc w:val="both"/>
        <w:widowControl w:val="off"/>
        <w:tabs>
          <w:tab w:val="left" w:pos="0" w:leader="none"/>
        </w:tabs>
      </w:pPr>
      <w:r>
        <w:rPr>
          <w:sz w:val="28"/>
          <w:szCs w:val="28"/>
        </w:rPr>
        <w:t xml:space="preserve">- приказы о назначении на должность директора и лица ответственного за ООС;</w:t>
      </w:r>
      <w:r/>
    </w:p>
    <w:p>
      <w:pPr>
        <w:pStyle w:val="565"/>
        <w:ind w:left="0" w:right="0" w:firstLine="720"/>
        <w:jc w:val="both"/>
        <w:widowControl w:val="off"/>
        <w:tabs>
          <w:tab w:val="left" w:pos="0" w:leader="none"/>
        </w:tabs>
      </w:pPr>
      <w:r>
        <w:rPr>
          <w:sz w:val="28"/>
          <w:szCs w:val="28"/>
        </w:rPr>
        <w:t xml:space="preserve">- сведения о наличии автотранспорта и его обслуживании;</w:t>
      </w:r>
      <w:r/>
    </w:p>
    <w:p>
      <w:pPr>
        <w:pStyle w:val="565"/>
        <w:ind w:left="0" w:right="0" w:firstLine="720"/>
        <w:jc w:val="both"/>
        <w:widowControl w:val="off"/>
        <w:tabs>
          <w:tab w:val="left" w:pos="0" w:leader="none"/>
        </w:tabs>
      </w:pPr>
      <w:r>
        <w:rPr>
          <w:sz w:val="28"/>
          <w:szCs w:val="28"/>
        </w:rPr>
        <w:t xml:space="preserve">- сведения о наличии правил эксплуатации установок очистки газа, паспорт пылегазоочистных установок;</w:t>
      </w:r>
      <w:r/>
    </w:p>
    <w:p>
      <w:pPr>
        <w:pStyle w:val="565"/>
        <w:ind w:left="0" w:right="0" w:firstLine="720"/>
        <w:jc w:val="both"/>
        <w:widowControl w:val="off"/>
        <w:tabs>
          <w:tab w:val="left" w:pos="0" w:leader="none"/>
        </w:tabs>
      </w:pPr>
      <w:r>
        <w:rPr>
          <w:sz w:val="28"/>
          <w:szCs w:val="28"/>
        </w:rPr>
        <w:t xml:space="preserve">- проект нормативов предельно-допустимых выбросов загрязняющих веществ   в атмосферный воздух;</w:t>
      </w:r>
      <w:r/>
    </w:p>
    <w:p>
      <w:pPr>
        <w:pStyle w:val="565"/>
        <w:ind w:left="0" w:right="0" w:firstLine="720"/>
        <w:jc w:val="both"/>
        <w:widowControl w:val="off"/>
        <w:tabs>
          <w:tab w:val="left" w:pos="0" w:leader="none"/>
        </w:tabs>
      </w:pPr>
      <w:r>
        <w:rPr>
          <w:sz w:val="28"/>
          <w:szCs w:val="28"/>
        </w:rPr>
        <w:t xml:space="preserve">- результаты производственного контроля за охраной атмосферного воздуха;</w:t>
      </w:r>
      <w:r/>
    </w:p>
    <w:p>
      <w:pPr>
        <w:pStyle w:val="565"/>
        <w:ind w:left="0" w:right="0" w:firstLine="720"/>
        <w:jc w:val="both"/>
        <w:widowControl w:val="off"/>
        <w:tabs>
          <w:tab w:val="left" w:pos="0" w:leader="none"/>
        </w:tabs>
      </w:pPr>
      <w:r>
        <w:rPr>
          <w:sz w:val="28"/>
          <w:szCs w:val="28"/>
        </w:rPr>
        <w:t xml:space="preserve">- журнал учета выбросов вредных загрязняющих веществ в атмосферный воздух и их источников;</w:t>
      </w:r>
      <w:r/>
    </w:p>
    <w:p>
      <w:pPr>
        <w:pStyle w:val="565"/>
        <w:ind w:left="0" w:right="0" w:firstLine="720"/>
        <w:jc w:val="both"/>
        <w:widowControl w:val="off"/>
        <w:tabs>
          <w:tab w:val="left" w:pos="0" w:leader="none"/>
        </w:tabs>
      </w:pPr>
      <w:r>
        <w:rPr>
          <w:sz w:val="28"/>
          <w:szCs w:val="28"/>
        </w:rPr>
        <w:t xml:space="preserve">1.8.2.</w:t>
      </w:r>
      <w:r>
        <w:rPr>
          <w:color w:val="C0504D"/>
          <w:sz w:val="28"/>
          <w:szCs w:val="28"/>
        </w:rPr>
        <w:t xml:space="preserve"> </w:t>
      </w:r>
      <w:r>
        <w:rPr>
          <w:sz w:val="28"/>
          <w:szCs w:val="28"/>
        </w:rPr>
        <w:t xml:space="preserve">Исчерпывающий перечень документов и (или) информации, запрашиваемых и получаемых в ходе проверки в рам</w:t>
      </w:r>
      <w:r>
        <w:rPr>
          <w:sz w:val="28"/>
          <w:szCs w:val="28"/>
        </w:rPr>
        <w:t xml:space="preserve">ках межведомственного информационного взаимодействия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соответствии с межведомственным перечнем:</w:t>
      </w:r>
      <w:r/>
    </w:p>
    <w:p>
      <w:pPr>
        <w:pStyle w:val="565"/>
        <w:ind w:left="0" w:right="0" w:firstLine="720"/>
        <w:jc w:val="both"/>
        <w:widowControl w:val="off"/>
        <w:tabs>
          <w:tab w:val="left" w:pos="0" w:leader="none"/>
        </w:tabs>
      </w:pPr>
      <w:r>
        <w:rPr>
          <w:sz w:val="28"/>
          <w:szCs w:val="28"/>
        </w:rPr>
        <w:t xml:space="preserve">- выписка из Единого государственного реестра недвижимости об объекте недвижимости;</w:t>
      </w:r>
      <w:r/>
    </w:p>
    <w:p>
      <w:pPr>
        <w:pStyle w:val="565"/>
        <w:ind w:left="0" w:right="0" w:firstLine="720"/>
        <w:jc w:val="both"/>
        <w:widowControl w:val="off"/>
        <w:tabs>
          <w:tab w:val="left" w:pos="0" w:leader="none"/>
        </w:tabs>
      </w:pPr>
      <w:r>
        <w:rPr>
          <w:sz w:val="28"/>
          <w:szCs w:val="28"/>
        </w:rPr>
        <w:t xml:space="preserve">- информация о наличии утвержденных нормативов предельно допустимых выбросов вредных (загрязняющих) веществ, информация об установленных нормативах временно согласованных выбросов вредных (загрязняющих) веществ;</w:t>
      </w:r>
      <w:r/>
    </w:p>
    <w:p>
      <w:pPr>
        <w:pStyle w:val="565"/>
        <w:ind w:left="0" w:right="0" w:firstLine="720"/>
        <w:jc w:val="both"/>
        <w:widowControl w:val="off"/>
        <w:tabs>
          <w:tab w:val="left" w:pos="0" w:leader="none"/>
        </w:tabs>
      </w:pPr>
      <w:r>
        <w:rPr>
          <w:sz w:val="28"/>
          <w:szCs w:val="28"/>
        </w:rPr>
        <w:t xml:space="preserve">- сведения из Единого государственного реестра юридических лиц;</w:t>
      </w:r>
      <w:r/>
    </w:p>
    <w:p>
      <w:pPr>
        <w:pStyle w:val="565"/>
        <w:ind w:left="0" w:right="0" w:firstLine="720"/>
        <w:jc w:val="both"/>
        <w:widowControl w:val="off"/>
        <w:tabs>
          <w:tab w:val="left" w:pos="0" w:leader="none"/>
        </w:tabs>
      </w:pPr>
      <w:r>
        <w:rPr>
          <w:sz w:val="28"/>
          <w:szCs w:val="28"/>
        </w:rPr>
        <w:t xml:space="preserve">- сведения из Единого государственного реестра индивидуальных предпринимателей.</w:t>
      </w:r>
      <w:r/>
    </w:p>
    <w:p>
      <w:pPr>
        <w:pStyle w:val="565"/>
        <w:ind w:left="0" w:right="0" w:firstLine="709"/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</w:r>
      <w:r/>
    </w:p>
    <w:p>
      <w:pPr>
        <w:pStyle w:val="707"/>
        <w:jc w:val="center"/>
      </w:pPr>
      <w:r>
        <w:rPr>
          <w:rFonts w:ascii="Times New Roman" w:hAnsi="Times New Roman"/>
          <w:b/>
          <w:sz w:val="28"/>
          <w:szCs w:val="28"/>
        </w:rPr>
        <w:t xml:space="preserve">II. Требования к порядку осуществления  государственного  контроля (надзора)</w:t>
      </w:r>
      <w:r/>
    </w:p>
    <w:p>
      <w:pPr>
        <w:pStyle w:val="70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565"/>
        <w:ind w:left="0" w:right="0" w:firstLine="709"/>
        <w:jc w:val="both"/>
        <w:tabs>
          <w:tab w:val="left" w:pos="0" w:leader="none"/>
        </w:tabs>
      </w:pPr>
      <w:r>
        <w:rPr>
          <w:b/>
          <w:sz w:val="28"/>
          <w:szCs w:val="28"/>
        </w:rPr>
        <w:t xml:space="preserve">2.1. Порядок информирования об исполнении функции </w:t>
      </w:r>
      <w:r/>
    </w:p>
    <w:p>
      <w:pPr>
        <w:pStyle w:val="565"/>
        <w:ind w:left="0" w:right="0" w:firstLine="709"/>
        <w:jc w:val="both"/>
      </w:pPr>
      <w:r>
        <w:rPr>
          <w:sz w:val="28"/>
          <w:szCs w:val="28"/>
        </w:rPr>
        <w:t xml:space="preserve">2.1.1. </w:t>
      </w:r>
      <w:r>
        <w:rPr>
          <w:sz w:val="28"/>
          <w:szCs w:val="28"/>
          <w:lang w:eastAsia="ru-RU"/>
        </w:rPr>
        <w:t xml:space="preserve">Порядок получения информации заинтересованными лицами по вопросам исполнения государственной функции, сведений о ходе исполнения государственной функции</w:t>
      </w:r>
      <w:r/>
    </w:p>
    <w:p>
      <w:pPr>
        <w:pStyle w:val="707"/>
        <w:jc w:val="both"/>
      </w:pPr>
      <w:r>
        <w:rPr>
          <w:rFonts w:ascii="Times New Roman" w:hAnsi="Times New Roman"/>
          <w:sz w:val="28"/>
          <w:szCs w:val="28"/>
        </w:rPr>
        <w:t xml:space="preserve">2.1.1.1. Информирование об осуществлении государственного  контроля (надзора)осуществляется: </w:t>
      </w:r>
      <w:r/>
    </w:p>
    <w:p>
      <w:pPr>
        <w:pStyle w:val="565"/>
        <w:ind w:left="0" w:right="0" w:firstLine="709"/>
        <w:jc w:val="both"/>
        <w:widowControl w:val="off"/>
      </w:pPr>
      <w:r>
        <w:rPr>
          <w:color w:val="000000"/>
          <w:sz w:val="28"/>
          <w:szCs w:val="28"/>
        </w:rPr>
        <w:t xml:space="preserve">посредством размещения информации на официальных сайтах комитета и Администрации Курской области в информационно-телекоммуникационной сети «Интернет», </w:t>
      </w:r>
      <w:r>
        <w:rPr>
          <w:color w:val="000000"/>
          <w:spacing w:val="-8"/>
          <w:sz w:val="28"/>
          <w:szCs w:val="28"/>
        </w:rPr>
        <w:t xml:space="preserve">а </w:t>
      </w:r>
      <w:r>
        <w:rPr>
          <w:spacing w:val="-8"/>
          <w:sz w:val="28"/>
          <w:szCs w:val="28"/>
        </w:rPr>
        <w:t xml:space="preserve">также на Едином портале.</w:t>
      </w:r>
      <w:r/>
    </w:p>
    <w:p>
      <w:pPr>
        <w:pStyle w:val="707"/>
        <w:jc w:val="both"/>
      </w:pPr>
      <w:r>
        <w:rPr>
          <w:rFonts w:ascii="Times New Roman" w:hAnsi="Times New Roman"/>
          <w:sz w:val="28"/>
          <w:szCs w:val="28"/>
        </w:rPr>
        <w:t xml:space="preserve">на информационных стендах в помещении комитета;</w:t>
      </w:r>
      <w:r/>
    </w:p>
    <w:p>
      <w:pPr>
        <w:pStyle w:val="707"/>
        <w:jc w:val="both"/>
      </w:pPr>
      <w:r>
        <w:rPr>
          <w:rFonts w:ascii="Times New Roman" w:hAnsi="Times New Roman"/>
          <w:sz w:val="28"/>
          <w:szCs w:val="28"/>
        </w:rPr>
        <w:t xml:space="preserve">при проведении личного приема граждан;</w:t>
      </w:r>
      <w:r/>
    </w:p>
    <w:p>
      <w:pPr>
        <w:pStyle w:val="707"/>
        <w:jc w:val="both"/>
      </w:pPr>
      <w:r>
        <w:rPr>
          <w:rFonts w:ascii="Times New Roman" w:hAnsi="Times New Roman"/>
          <w:sz w:val="28"/>
          <w:szCs w:val="28"/>
        </w:rPr>
        <w:t xml:space="preserve">по номерам телефонов для справок;</w:t>
      </w:r>
      <w:r/>
    </w:p>
    <w:p>
      <w:pPr>
        <w:pStyle w:val="707"/>
        <w:jc w:val="both"/>
      </w:pPr>
      <w:r>
        <w:rPr>
          <w:rFonts w:ascii="Times New Roman" w:hAnsi="Times New Roman"/>
          <w:sz w:val="28"/>
          <w:szCs w:val="28"/>
        </w:rPr>
        <w:t xml:space="preserve">в ответах на письменные обращения граждан.</w:t>
      </w:r>
      <w:r/>
    </w:p>
    <w:p>
      <w:pPr>
        <w:pStyle w:val="565"/>
        <w:ind w:left="0" w:right="0" w:firstLine="720"/>
        <w:jc w:val="both"/>
        <w:widowControl w:val="off"/>
      </w:pPr>
      <w:r>
        <w:rPr>
          <w:sz w:val="28"/>
          <w:szCs w:val="28"/>
        </w:rPr>
        <w:t xml:space="preserve">2.1.1.2. Все консультации являются бесплатными.</w:t>
      </w:r>
      <w:r/>
    </w:p>
    <w:p>
      <w:pPr>
        <w:pStyle w:val="565"/>
        <w:ind w:left="0" w:right="0" w:firstLine="720"/>
        <w:jc w:val="both"/>
        <w:widowControl w:val="off"/>
      </w:pPr>
      <w:r>
        <w:rPr>
          <w:sz w:val="28"/>
          <w:szCs w:val="28"/>
        </w:rPr>
        <w:t xml:space="preserve">Должностное лицо, оказывающее консультации, обязано приводить ссылки на нормативные правовые акты, содержащие положения, сообщаемые или разъясняемые заявителям.</w:t>
      </w:r>
      <w:r/>
    </w:p>
    <w:p>
      <w:pPr>
        <w:pStyle w:val="565"/>
        <w:ind w:left="0" w:right="0" w:firstLine="720"/>
        <w:jc w:val="both"/>
        <w:widowControl w:val="off"/>
        <w:tabs>
          <w:tab w:val="left" w:pos="0" w:leader="none"/>
        </w:tabs>
      </w:pPr>
      <w:r>
        <w:rPr>
          <w:sz w:val="28"/>
          <w:szCs w:val="28"/>
        </w:rPr>
        <w:t xml:space="preserve">2.1.1.3. Сроки предоставления консультаций по исполнению государственной функции:</w:t>
      </w:r>
      <w:r/>
    </w:p>
    <w:p>
      <w:pPr>
        <w:pStyle w:val="565"/>
        <w:ind w:left="0" w:right="0" w:firstLine="720"/>
        <w:jc w:val="both"/>
        <w:widowControl w:val="off"/>
        <w:tabs>
          <w:tab w:val="left" w:pos="0" w:leader="none"/>
        </w:tabs>
      </w:pPr>
      <w:r>
        <w:rPr>
          <w:sz w:val="28"/>
          <w:szCs w:val="28"/>
        </w:rPr>
        <w:t xml:space="preserve">максимальное время консультации по телефону – 10 минут;</w:t>
      </w:r>
      <w:r/>
    </w:p>
    <w:p>
      <w:pPr>
        <w:pStyle w:val="565"/>
        <w:ind w:left="0" w:right="0" w:firstLine="720"/>
        <w:jc w:val="both"/>
        <w:widowControl w:val="off"/>
      </w:pPr>
      <w:r>
        <w:rPr>
          <w:sz w:val="28"/>
          <w:szCs w:val="28"/>
        </w:rPr>
        <w:t xml:space="preserve">предоставление информации по электронной почте осуществляется в режиме вопросов-ответов в течение 15 календарных дней со дня регистрации обращения заявителя; </w:t>
      </w:r>
      <w:r/>
    </w:p>
    <w:p>
      <w:pPr>
        <w:pStyle w:val="565"/>
        <w:ind w:left="0" w:right="0" w:firstLine="720"/>
        <w:jc w:val="both"/>
        <w:widowControl w:val="off"/>
      </w:pPr>
      <w:r>
        <w:rPr>
          <w:sz w:val="28"/>
          <w:szCs w:val="28"/>
        </w:rPr>
        <w:t xml:space="preserve">максимальный срок направления ответа на письменные обращения заявителей – 30 календарных дней со дня регистрации письменного обращения. </w:t>
      </w:r>
      <w:r/>
    </w:p>
    <w:p>
      <w:pPr>
        <w:pStyle w:val="565"/>
        <w:ind w:left="0" w:right="0" w:firstLine="720"/>
        <w:jc w:val="both"/>
        <w:widowControl w:val="off"/>
      </w:pPr>
      <w:r>
        <w:rPr>
          <w:sz w:val="28"/>
          <w:szCs w:val="28"/>
        </w:rPr>
        <w:t xml:space="preserve">В исключительных случаях, а также в случае направления запроса  председателя (заместитель председателя) вправе продлить срок рассмотрения обращения не более чем на 30 дней, уведомив о продлении срока рассмотрения заявителя, направившего обращение.</w:t>
      </w:r>
      <w:r/>
    </w:p>
    <w:p>
      <w:pPr>
        <w:pStyle w:val="565"/>
        <w:ind w:left="0" w:right="0" w:firstLine="720"/>
        <w:jc w:val="both"/>
        <w:widowControl w:val="off"/>
      </w:pPr>
      <w:r>
        <w:rPr>
          <w:sz w:val="28"/>
          <w:szCs w:val="28"/>
          <w:lang w:eastAsia="ru-RU"/>
        </w:rPr>
        <w:t xml:space="preserve">2.1.2. Порядок, форма, место размещения и способы получения справочной информации, в том числе на стендах в местах расположения органов государственного контроля (надзора</w:t>
      </w:r>
      <w:r>
        <w:rPr>
          <w:color w:val="000000"/>
          <w:sz w:val="28"/>
          <w:szCs w:val="28"/>
          <w:lang w:eastAsia="ru-RU"/>
        </w:rPr>
        <w:t xml:space="preserve">)</w:t>
      </w:r>
      <w:r/>
    </w:p>
    <w:p>
      <w:pPr>
        <w:pStyle w:val="707"/>
        <w:ind w:left="0" w:right="0" w:firstLine="709"/>
        <w:jc w:val="both"/>
      </w:pPr>
      <w:r>
        <w:rPr>
          <w:rFonts w:ascii="Times New Roman" w:hAnsi="Times New Roman"/>
          <w:sz w:val="28"/>
          <w:szCs w:val="28"/>
        </w:rPr>
        <w:t xml:space="preserve">На информационном стенде в помещении комитета размещаются следующие информационные материалы:</w:t>
      </w:r>
      <w:r/>
    </w:p>
    <w:p>
      <w:pPr>
        <w:pStyle w:val="707"/>
        <w:ind w:left="0" w:right="0" w:firstLine="709"/>
        <w:jc w:val="both"/>
        <w:widowControl/>
      </w:pPr>
      <w:r>
        <w:rPr>
          <w:rFonts w:ascii="Times New Roman" w:hAnsi="Times New Roman"/>
          <w:sz w:val="28"/>
          <w:szCs w:val="28"/>
        </w:rPr>
        <w:t xml:space="preserve">информация о порядке осуществления государственного контроля (надзора);</w:t>
      </w:r>
      <w:r/>
    </w:p>
    <w:p>
      <w:pPr>
        <w:pStyle w:val="707"/>
        <w:ind w:left="0" w:right="0" w:firstLine="709"/>
        <w:jc w:val="both"/>
        <w:widowControl/>
      </w:pPr>
      <w:r>
        <w:rPr>
          <w:rFonts w:ascii="Times New Roman" w:hAnsi="Times New Roman"/>
          <w:sz w:val="28"/>
          <w:szCs w:val="28"/>
        </w:rPr>
        <w:t xml:space="preserve">перечень нормативных правовых актов, 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регулирующих осуществление государственного надзора</w:t>
      </w:r>
      <w:r>
        <w:rPr>
          <w:rFonts w:ascii="Times New Roman" w:hAnsi="Times New Roman"/>
          <w:sz w:val="28"/>
          <w:szCs w:val="28"/>
        </w:rPr>
        <w:t xml:space="preserve">.</w:t>
      </w:r>
      <w:r/>
    </w:p>
    <w:p>
      <w:pPr>
        <w:pStyle w:val="565"/>
        <w:ind w:left="0" w:right="0" w:firstLine="709"/>
        <w:jc w:val="both"/>
      </w:pPr>
      <w:r>
        <w:rPr>
          <w:color w:val="000000"/>
          <w:spacing w:val="-4"/>
          <w:sz w:val="28"/>
          <w:szCs w:val="28"/>
        </w:rPr>
        <w:t xml:space="preserve">Справочная информация размещена на официальном сайте  комитета (</w:t>
      </w:r>
      <w:r>
        <w:rPr>
          <w:color w:val="000000"/>
          <w:spacing w:val="-4"/>
          <w:sz w:val="28"/>
          <w:szCs w:val="28"/>
          <w:u w:val="single"/>
        </w:rPr>
        <w:t xml:space="preserve">http://www.ecolog4</w:t>
      </w:r>
      <w:r>
        <w:rPr>
          <w:spacing w:val="-4"/>
          <w:sz w:val="28"/>
          <w:szCs w:val="28"/>
          <w:u w:val="single"/>
        </w:rPr>
        <w:t xml:space="preserve">6.ru/</w:t>
      </w:r>
      <w:r>
        <w:rPr>
          <w:spacing w:val="-4"/>
          <w:sz w:val="28"/>
          <w:szCs w:val="28"/>
        </w:rPr>
        <w:t xml:space="preserve">) в сети «Интернет», на официальном сайте Администрации Курской области (</w:t>
      </w:r>
      <w:r>
        <w:fldChar w:fldCharType="begin"/>
      </w:r>
      <w:r>
        <w:instrText xml:space="preserve"> HYPERLINK "http://adm.rkursk.ru/"</w:instrText>
      </w:r>
      <w:r>
        <w:fldChar w:fldCharType="separate"/>
      </w:r>
      <w:r>
        <w:rPr>
          <w:rStyle w:val="670"/>
          <w:color w:val="000000"/>
          <w:spacing w:val="-4"/>
          <w:sz w:val="28"/>
          <w:szCs w:val="28"/>
        </w:rPr>
        <w:t xml:space="preserve">http://adm.rkursk.ru/</w:t>
      </w:r>
      <w:r>
        <w:fldChar w:fldCharType="end"/>
      </w:r>
      <w:r>
        <w:rPr>
          <w:spacing w:val="-4"/>
          <w:sz w:val="28"/>
          <w:szCs w:val="28"/>
        </w:rPr>
        <w:t xml:space="preserve">), а также </w:t>
      </w:r>
      <w:r>
        <w:rPr>
          <w:sz w:val="28"/>
          <w:szCs w:val="28"/>
        </w:rPr>
        <w:t xml:space="preserve">на Едином портале. </w:t>
      </w:r>
      <w:r/>
    </w:p>
    <w:p>
      <w:pPr>
        <w:pStyle w:val="565"/>
        <w:ind w:left="0" w:right="0" w:firstLine="720"/>
        <w:widowControl w:val="off"/>
        <w:tabs>
          <w:tab w:val="left" w:pos="0" w:leader="none"/>
        </w:tabs>
      </w:pPr>
      <w:r>
        <w:rPr>
          <w:b/>
          <w:sz w:val="28"/>
          <w:szCs w:val="28"/>
        </w:rPr>
        <w:t xml:space="preserve">2.2. Срок осуществления государственного  контроля (надзора)</w:t>
      </w:r>
      <w:r/>
    </w:p>
    <w:p>
      <w:pPr>
        <w:pStyle w:val="565"/>
        <w:ind w:left="0" w:right="0" w:firstLine="720"/>
        <w:jc w:val="both"/>
        <w:widowControl w:val="off"/>
        <w:tabs>
          <w:tab w:val="left" w:pos="0" w:leader="none"/>
        </w:tabs>
      </w:pPr>
      <w:r>
        <w:rPr>
          <w:sz w:val="28"/>
          <w:szCs w:val="28"/>
        </w:rPr>
        <w:t xml:space="preserve">2.2.1. Срок проведения каждой из проверок, указанных в пункте 3.1.6 настоящего Административного регламента не может превышать 20 рабочих дней.</w:t>
      </w:r>
      <w:r/>
    </w:p>
    <w:p>
      <w:pPr>
        <w:pStyle w:val="704"/>
        <w:ind w:left="0" w:right="0" w:firstLine="720"/>
        <w:jc w:val="both"/>
        <w:widowControl w:val="off"/>
      </w:pPr>
      <w:r>
        <w:rPr>
          <w:rFonts w:ascii="Times New Roman" w:hAnsi="Times New Roman"/>
          <w:sz w:val="28"/>
          <w:szCs w:val="28"/>
        </w:rPr>
        <w:t xml:space="preserve">2.2.2. В отношении одного субъекта малого предпринимательства общий срок проведения плановых </w:t>
      </w:r>
      <w:r>
        <w:rPr>
          <w:rFonts w:ascii="Times New Roman" w:hAnsi="Times New Roman"/>
          <w:color w:val="000000"/>
          <w:sz w:val="28"/>
          <w:szCs w:val="28"/>
        </w:rPr>
        <w:t xml:space="preserve">выездных</w:t>
      </w:r>
      <w:r>
        <w:rPr>
          <w:rFonts w:ascii="Times New Roman" w:hAnsi="Times New Roman"/>
          <w:sz w:val="28"/>
          <w:szCs w:val="28"/>
        </w:rPr>
        <w:t xml:space="preserve"> проверок не может превышать 50 часов для малого предприятия и 15 часов для микропредприятия в год.</w:t>
      </w:r>
      <w:r/>
    </w:p>
    <w:p>
      <w:pPr>
        <w:pStyle w:val="565"/>
        <w:ind w:left="0" w:right="0" w:firstLine="720"/>
        <w:jc w:val="both"/>
        <w:widowControl w:val="off"/>
        <w:tabs>
          <w:tab w:val="left" w:pos="0" w:leader="none"/>
        </w:tabs>
      </w:pPr>
      <w:r>
        <w:rPr>
          <w:sz w:val="28"/>
          <w:szCs w:val="28"/>
        </w:rPr>
        <w:t xml:space="preserve">2.2.3. </w:t>
      </w:r>
      <w:r>
        <w:rPr>
          <w:sz w:val="28"/>
          <w:szCs w:val="28"/>
        </w:rPr>
        <w:t xml:space="preserve">В исключительных случаях, связанных с необходимостью проведения сложных и (или) длительных исследований, испытаний, специальных экспертиз и расследований на основании мотивированных предложений государственных инспекторов комитета, проводящих выездную план</w:t>
      </w:r>
      <w:r>
        <w:rPr>
          <w:sz w:val="28"/>
          <w:szCs w:val="28"/>
        </w:rPr>
        <w:t xml:space="preserve">овую проверку, срок проведения выездной плановой проверки может быть продлен председателем комитета, но не более чем на двадцать рабочих дней, в отношении малых предприятий не более чем на пятьдесят часов, микропредприятий не более чем на пятнадцать часов.</w:t>
      </w:r>
      <w:r/>
    </w:p>
    <w:p>
      <w:pPr>
        <w:pStyle w:val="565"/>
        <w:ind w:left="0" w:right="0" w:firstLine="709"/>
        <w:jc w:val="both"/>
      </w:pPr>
      <w:r>
        <w:rPr>
          <w:sz w:val="28"/>
          <w:szCs w:val="28"/>
        </w:rPr>
        <w:t xml:space="preserve">2.2.4. В случае необходимости при проведении проверки, указанной в пункте 2.2.2 регламента, получения документов и (или) информации в рамках межведомственного информационного взаимодействия проведение проверки может быть </w:t>
      </w:r>
      <w:r>
        <w:rPr>
          <w:sz w:val="28"/>
          <w:szCs w:val="28"/>
        </w:rPr>
        <w:t xml:space="preserve">приостановлено председателем (заместителем председателя) комитета на срок, необходимый для осуществления межведомственного информационного взаимодействия, но не более чем на десять рабочих дней. Повторное приостановление проведения проверки не допускается.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0" w:leader="none"/>
        </w:tabs>
      </w:pPr>
      <w:r>
        <w:rPr>
          <w:sz w:val="28"/>
          <w:szCs w:val="28"/>
        </w:rPr>
        <w:t xml:space="preserve">2.2.5. На период действия срока приостановления проведения проверки приостанавливаются связанные с указанной проверкой действия комитета на территории, в зданиях, строениях, сооружениях, помещениях, на иных объектах субъекта малого предпринимательства.</w:t>
      </w:r>
      <w:r/>
    </w:p>
    <w:p>
      <w:pPr>
        <w:pStyle w:val="565"/>
        <w:ind w:left="0" w:right="-37" w:firstLine="0"/>
        <w:jc w:val="center"/>
        <w:widowControl w:val="off"/>
        <w:tabs>
          <w:tab w:val="left" w:pos="709" w:leader="none"/>
        </w:tabs>
      </w:pPr>
      <w:r/>
      <w:r/>
    </w:p>
    <w:p>
      <w:pPr>
        <w:pStyle w:val="565"/>
        <w:ind w:left="0" w:right="-37" w:firstLine="0"/>
        <w:jc w:val="center"/>
        <w:widowControl w:val="off"/>
        <w:tabs>
          <w:tab w:val="left" w:pos="709" w:leader="none"/>
        </w:tabs>
      </w:pPr>
      <w:r>
        <w:rPr>
          <w:b/>
          <w:sz w:val="28"/>
          <w:szCs w:val="28"/>
          <w:lang w:val="en-US"/>
        </w:rPr>
        <w:t xml:space="preserve">III</w:t>
      </w:r>
      <w:r>
        <w:rPr>
          <w:b/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rStyle w:val="681"/>
          <w:sz w:val="28"/>
          <w:szCs w:val="28"/>
        </w:rPr>
        <w:t xml:space="preserve"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  <w:r/>
    </w:p>
    <w:p>
      <w:pPr>
        <w:pStyle w:val="565"/>
        <w:ind w:left="0" w:right="-37" w:firstLine="0"/>
        <w:jc w:val="center"/>
        <w:widowControl w:val="off"/>
        <w:tabs>
          <w:tab w:val="left" w:pos="709" w:leader="none"/>
        </w:tabs>
      </w:pPr>
      <w:r/>
      <w:r/>
    </w:p>
    <w:p>
      <w:pPr>
        <w:pStyle w:val="565"/>
        <w:ind w:left="0" w:right="0" w:firstLine="709"/>
        <w:jc w:val="both"/>
        <w:widowControl w:val="off"/>
      </w:pPr>
      <w:r>
        <w:rPr>
          <w:b/>
          <w:bCs/>
          <w:sz w:val="28"/>
          <w:szCs w:val="28"/>
        </w:rPr>
        <w:t xml:space="preserve">3.1. Исчерпывающий перечень административных процедур:</w:t>
      </w:r>
      <w:r/>
    </w:p>
    <w:p>
      <w:pPr>
        <w:pStyle w:val="565"/>
        <w:ind w:left="0" w:right="0" w:firstLine="709"/>
        <w:jc w:val="both"/>
        <w:widowControl w:val="off"/>
        <w:tabs>
          <w:tab w:val="left" w:pos="900" w:leader="none"/>
        </w:tabs>
      </w:pPr>
      <w:r>
        <w:rPr>
          <w:b/>
          <w:sz w:val="28"/>
          <w:szCs w:val="28"/>
        </w:rPr>
        <w:t xml:space="preserve">3.1.1. Проведение плановых мероприятий по надзору</w:t>
      </w:r>
      <w:r/>
    </w:p>
    <w:p>
      <w:pPr>
        <w:pStyle w:val="565"/>
        <w:ind w:left="0" w:right="0" w:firstLine="709"/>
        <w:jc w:val="both"/>
        <w:widowControl w:val="off"/>
        <w:tabs>
          <w:tab w:val="left" w:pos="900" w:leader="none"/>
        </w:tabs>
      </w:pPr>
      <w:r>
        <w:rPr>
          <w:sz w:val="28"/>
          <w:szCs w:val="28"/>
        </w:rPr>
        <w:t xml:space="preserve">3.1.1.1. Разработка и утверждение ежегодного плана проведения плановых проверок и его согласование с органами прокуратуры.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900" w:leader="none"/>
        </w:tabs>
      </w:pPr>
      <w:r>
        <w:rPr>
          <w:sz w:val="28"/>
          <w:szCs w:val="28"/>
        </w:rPr>
        <w:t xml:space="preserve">3.1.1.2. Издание распоряжения о проведении проверки юридического лица или индивидуального предпринимателя.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900" w:leader="none"/>
        </w:tabs>
      </w:pPr>
      <w:r>
        <w:rPr>
          <w:sz w:val="28"/>
          <w:szCs w:val="28"/>
        </w:rPr>
        <w:t xml:space="preserve">3.1.1.3. Уведомление о проведении проверки юридического лица или индивидуального предпринимателя.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900" w:leader="none"/>
        </w:tabs>
      </w:pPr>
      <w:r>
        <w:rPr>
          <w:sz w:val="28"/>
          <w:szCs w:val="28"/>
        </w:rPr>
        <w:t xml:space="preserve">3.1.1.4. Осуществление проверки (документарной, выездной).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900" w:leader="none"/>
        </w:tabs>
      </w:pPr>
      <w:r>
        <w:rPr>
          <w:sz w:val="28"/>
          <w:szCs w:val="28"/>
        </w:rPr>
        <w:t xml:space="preserve">3.1.1.5.</w:t>
      </w:r>
      <w:r>
        <w:t xml:space="preserve"> </w:t>
      </w:r>
      <w:r>
        <w:rPr>
          <w:sz w:val="28"/>
          <w:szCs w:val="28"/>
        </w:rPr>
        <w:t xml:space="preserve">Формирование и направление межведомственных запросов.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900" w:leader="none"/>
        </w:tabs>
      </w:pPr>
      <w:r>
        <w:rPr>
          <w:sz w:val="28"/>
          <w:szCs w:val="28"/>
        </w:rPr>
        <w:t xml:space="preserve">3.1.1.6. Оформление итоговой документации по результатам проверки.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900" w:leader="none"/>
        </w:tabs>
      </w:pPr>
      <w:r>
        <w:rPr>
          <w:sz w:val="28"/>
          <w:szCs w:val="28"/>
        </w:rPr>
        <w:t xml:space="preserve">3.1.1.7. Внесение информации о проведении проверки в «Журнал     учета проверок юридического лица, индивидуального предпринимателя,  проводимых органами государственного контроля (надзора), органами муниципального контроля»</w:t>
      </w:r>
      <w:r>
        <w:t xml:space="preserve"> </w:t>
      </w:r>
      <w:r>
        <w:rPr>
          <w:sz w:val="28"/>
          <w:szCs w:val="28"/>
        </w:rPr>
        <w:t xml:space="preserve">в случае его наличия у юридического лица, индивидуального предпринимателя.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900" w:leader="none"/>
        </w:tabs>
      </w:pPr>
      <w:r>
        <w:rPr>
          <w:sz w:val="28"/>
          <w:szCs w:val="28"/>
        </w:rPr>
        <w:t xml:space="preserve">3.1.1.8. Принятие мер по контролю за устранением выявленных нарушений. </w:t>
      </w:r>
      <w:r/>
    </w:p>
    <w:p>
      <w:pPr>
        <w:pStyle w:val="565"/>
        <w:ind w:left="0" w:right="0" w:firstLine="720"/>
        <w:jc w:val="both"/>
        <w:widowControl w:val="off"/>
        <w:tabs>
          <w:tab w:val="left" w:pos="900" w:leader="none"/>
        </w:tabs>
      </w:pPr>
      <w:r>
        <w:rPr>
          <w:b/>
          <w:sz w:val="28"/>
          <w:szCs w:val="28"/>
        </w:rPr>
        <w:t xml:space="preserve">3.1.2. Проведение внеплановых проверок</w:t>
      </w:r>
      <w:r/>
    </w:p>
    <w:p>
      <w:pPr>
        <w:pStyle w:val="565"/>
        <w:ind w:left="0" w:right="0" w:firstLine="709"/>
        <w:jc w:val="both"/>
        <w:widowControl w:val="off"/>
        <w:tabs>
          <w:tab w:val="left" w:pos="900" w:leader="none"/>
        </w:tabs>
      </w:pPr>
      <w:r>
        <w:rPr>
          <w:sz w:val="28"/>
          <w:szCs w:val="28"/>
        </w:rPr>
        <w:t xml:space="preserve">3.1.2.1. Получение информации и принятие решения о проведении внеплановой проверки.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900" w:leader="none"/>
        </w:tabs>
      </w:pPr>
      <w:r>
        <w:rPr>
          <w:sz w:val="28"/>
          <w:szCs w:val="28"/>
        </w:rPr>
        <w:t xml:space="preserve">3.1.2.2. Издание распоряжения и согласование проведения внеплановой выездной проверки (кроме проверки выполнения ранее выданного предписания) с прокуратурой Курской области.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900" w:leader="none"/>
        </w:tabs>
      </w:pPr>
      <w:r>
        <w:rPr>
          <w:sz w:val="28"/>
          <w:szCs w:val="28"/>
        </w:rPr>
        <w:t xml:space="preserve">3.1.2.3. Уведомление о проведении проверки юридического лица или индивидуального предпринимателя.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900" w:leader="none"/>
        </w:tabs>
      </w:pPr>
      <w:r>
        <w:rPr>
          <w:sz w:val="28"/>
          <w:szCs w:val="28"/>
        </w:rPr>
        <w:t xml:space="preserve">3.1.2.4. Проведение внеплановой проверки (документарной, выездной).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900" w:leader="none"/>
        </w:tabs>
      </w:pPr>
      <w:r>
        <w:rPr>
          <w:sz w:val="28"/>
          <w:szCs w:val="28"/>
        </w:rPr>
        <w:t xml:space="preserve">3.1.2.5. Формирование и направление межведомственных запросов.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900" w:leader="none"/>
        </w:tabs>
      </w:pPr>
      <w:r>
        <w:rPr>
          <w:sz w:val="28"/>
          <w:szCs w:val="28"/>
        </w:rPr>
        <w:t xml:space="preserve">3.1.2.6. Оформление итоговой документации по результатам проверки.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900" w:leader="none"/>
        </w:tabs>
      </w:pPr>
      <w:r>
        <w:rPr>
          <w:sz w:val="28"/>
          <w:szCs w:val="28"/>
        </w:rPr>
        <w:t xml:space="preserve">3.1.2.7. Внесение информации о проведении проверки в «Журнал учета проверок юридического лица, индивидуального предпринимателя, проводимых органами государственного контроля (надзора), органами муниципального контроля»</w:t>
      </w:r>
      <w:r>
        <w:t xml:space="preserve"> </w:t>
      </w:r>
      <w:r>
        <w:rPr>
          <w:sz w:val="28"/>
          <w:szCs w:val="28"/>
        </w:rPr>
        <w:t xml:space="preserve">в случае его наличия у юридического лица, индивидуального предпринимателя.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900" w:leader="none"/>
        </w:tabs>
      </w:pPr>
      <w:r>
        <w:rPr>
          <w:sz w:val="28"/>
          <w:szCs w:val="28"/>
        </w:rPr>
        <w:t xml:space="preserve">3.1.2.8. Принятие мер по контролю за устранением выявленных нарушений.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0" w:leader="none"/>
        </w:tabs>
      </w:pPr>
      <w:r>
        <w:rPr>
          <w:b/>
          <w:bCs/>
          <w:sz w:val="28"/>
          <w:szCs w:val="28"/>
        </w:rPr>
        <w:t xml:space="preserve">3.1.3. Разработка ежегодного плана проведения плановых проверок и его согласование с органами прокуратуры.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900" w:leader="none"/>
        </w:tabs>
      </w:pPr>
      <w:r>
        <w:rPr>
          <w:sz w:val="28"/>
          <w:szCs w:val="28"/>
        </w:rPr>
        <w:t xml:space="preserve">Плановая проверка юридических лиц, индивидуальных предпринимателей - ч</w:t>
      </w:r>
      <w:r>
        <w:rPr>
          <w:sz w:val="28"/>
          <w:szCs w:val="28"/>
        </w:rPr>
        <w:t xml:space="preserve">ленов саморегулируемой организации проводится в отношении не более чем десяти процентов общего числа членов саморегулируемой организации и не менее чем двух членов саморегулируемой организации в соответствии с ежегодным планом проведения плановых проверок.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0" w:leader="none"/>
        </w:tabs>
      </w:pPr>
      <w:r>
        <w:rPr>
          <w:sz w:val="28"/>
          <w:szCs w:val="28"/>
        </w:rPr>
        <w:t xml:space="preserve">В срок до 1 сентября года, предшествующего году проведения  плановых проверок, комитет направляет проект ежегодного плана проведения плановых проверок в Прокуратуру Курской области.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0" w:leader="none"/>
        </w:tabs>
      </w:pPr>
      <w:r>
        <w:rPr>
          <w:sz w:val="28"/>
          <w:szCs w:val="28"/>
        </w:rPr>
        <w:t xml:space="preserve">Прокуратура Курской области рассматривает проект ежегодного плана проведения плановых проверок на предмет законности включения в них объектов государственного контроля (надзора) и в срок до 1 октября  года, пр</w:t>
      </w:r>
      <w:r>
        <w:rPr>
          <w:sz w:val="28"/>
          <w:szCs w:val="28"/>
        </w:rPr>
        <w:t xml:space="preserve">едшествующего году проведения плановых проверок, вносят предложения председателю комитета об устранении выявленных замечаний и о проведении при возможности в отношении отдельных юридических лиц, индивидуальных предпринимателей совместных плановых проверок.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0" w:leader="none"/>
        </w:tabs>
      </w:pPr>
      <w:r>
        <w:rPr>
          <w:sz w:val="28"/>
          <w:szCs w:val="28"/>
        </w:rPr>
        <w:t xml:space="preserve">Комитет р</w:t>
      </w:r>
      <w:r>
        <w:rPr>
          <w:sz w:val="28"/>
          <w:szCs w:val="28"/>
        </w:rPr>
        <w:t xml:space="preserve">ассматривает предложения Прокуратуры Курской области и по итогам ее рассмотрения  направляет в Прокуратуру Курской области в срок до 1 ноября года, предшествующего году проведения плановых проверок, утвержденный ежегодный план проведения плановых проверок.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0" w:leader="none"/>
        </w:tabs>
      </w:pPr>
      <w:r>
        <w:rPr>
          <w:sz w:val="28"/>
          <w:szCs w:val="28"/>
        </w:rPr>
        <w:t xml:space="preserve">Должностные лица, ответственные за выполнение административной процедуры:</w:t>
      </w:r>
      <w:r/>
    </w:p>
    <w:p>
      <w:pPr>
        <w:pStyle w:val="707"/>
        <w:ind w:left="0" w:right="0" w:firstLine="709"/>
        <w:jc w:val="both"/>
      </w:pPr>
      <w:r>
        <w:rPr>
          <w:rFonts w:ascii="Times New Roman" w:hAnsi="Times New Roman"/>
          <w:sz w:val="28"/>
          <w:szCs w:val="28"/>
        </w:rPr>
        <w:t xml:space="preserve">Председатель (заместитель председателя) комитета</w:t>
      </w:r>
      <w:r/>
    </w:p>
    <w:p>
      <w:pPr>
        <w:pStyle w:val="707"/>
        <w:ind w:left="0" w:right="0" w:firstLine="709"/>
        <w:jc w:val="both"/>
      </w:pPr>
      <w:r>
        <w:rPr>
          <w:rFonts w:ascii="Times New Roman" w:hAnsi="Times New Roman"/>
          <w:sz w:val="28"/>
          <w:szCs w:val="28"/>
        </w:rPr>
        <w:t xml:space="preserve">начальник отдела государственного контроля комитета.</w:t>
      </w:r>
      <w:r/>
    </w:p>
    <w:p>
      <w:pPr>
        <w:pStyle w:val="707"/>
        <w:ind w:left="0" w:right="0" w:firstLine="709"/>
        <w:jc w:val="both"/>
      </w:pPr>
      <w:r>
        <w:rPr>
          <w:rFonts w:ascii="Times New Roman" w:hAnsi="Times New Roman"/>
          <w:sz w:val="28"/>
          <w:szCs w:val="28"/>
        </w:rPr>
        <w:t xml:space="preserve">Критерии принятия решения:</w:t>
      </w:r>
      <w:r/>
    </w:p>
    <w:p>
      <w:pPr>
        <w:pStyle w:val="707"/>
        <w:ind w:left="0" w:right="0" w:firstLine="709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shd w:val="clear" w:color="auto" w:fill="auto"/>
          <w:lang w:eastAsia="en-US"/>
        </w:rPr>
        <w:t xml:space="preserve">основания и условия, которые установлены частью 9.3 </w:t>
      </w:r>
      <w:r>
        <w:rPr>
          <w:rFonts w:ascii="Times New Roman" w:hAnsi="Times New Roman" w:eastAsia="Calibri"/>
          <w:sz w:val="28"/>
          <w:szCs w:val="28"/>
          <w:shd w:val="clear" w:color="auto" w:fill="auto"/>
          <w:lang w:eastAsia="en-US"/>
        </w:rPr>
        <w:t xml:space="preserve">статьи 9</w:t>
      </w:r>
      <w:r>
        <w:rPr>
          <w:rFonts w:ascii="Times New Roman" w:hAnsi="Times New Roman" w:eastAsia="Calibri"/>
          <w:sz w:val="28"/>
          <w:szCs w:val="28"/>
          <w:shd w:val="clear" w:color="auto" w:fill="auto"/>
          <w:lang w:eastAsia="en-US"/>
        </w:rPr>
        <w:t xml:space="preserve"> Федерального закона</w:t>
      </w:r>
      <w:r>
        <w:rPr>
          <w:rFonts w:ascii="Times New Roman" w:hAnsi="Times New Roman" w:eastAsia="Calibri"/>
          <w:sz w:val="28"/>
          <w:szCs w:val="28"/>
          <w:shd w:val="clear" w:color="auto" w:fill="auto"/>
          <w:lang w:eastAsia="en-US"/>
        </w:rPr>
        <w:t xml:space="preserve"> №</w:t>
      </w:r>
      <w:r>
        <w:rPr>
          <w:rFonts w:ascii="Times New Roman" w:hAnsi="Times New Roman" w:eastAsia="Calibri"/>
          <w:sz w:val="28"/>
          <w:szCs w:val="28"/>
          <w:shd w:val="clear" w:color="auto" w:fill="auto"/>
          <w:lang w:eastAsia="en-US"/>
        </w:rPr>
        <w:t xml:space="preserve">294-ФЗ, пунктами 9, 9.1. Порядка организации и осуществления регионального государственного экологического надзора на территории Курской области, утвержденного постановлением Администрации Курской области от 23.01.2018 № 36-па.</w:t>
      </w:r>
      <w:r>
        <w:rPr>
          <w:rFonts w:ascii="Times New Roman" w:hAnsi="Times New Roman" w:eastAsia="Calibri"/>
          <w:sz w:val="28"/>
          <w:lang w:eastAsia="en-US"/>
        </w:rPr>
      </w:r>
      <w:r/>
    </w:p>
    <w:p>
      <w:pPr>
        <w:pStyle w:val="565"/>
        <w:ind w:left="0" w:right="0" w:firstLine="709"/>
        <w:jc w:val="both"/>
        <w:keepNext/>
        <w:tabs>
          <w:tab w:val="left" w:pos="0" w:leader="none"/>
        </w:tabs>
      </w:pPr>
      <w:r>
        <w:rPr>
          <w:sz w:val="28"/>
          <w:szCs w:val="28"/>
        </w:rPr>
        <w:t xml:space="preserve">Результатом административной процедуры является:</w:t>
      </w:r>
      <w:r/>
    </w:p>
    <w:p>
      <w:pPr>
        <w:pStyle w:val="565"/>
        <w:ind w:left="0" w:right="0" w:firstLine="709"/>
        <w:jc w:val="both"/>
        <w:keepNext/>
        <w:tabs>
          <w:tab w:val="left" w:pos="0" w:leader="none"/>
        </w:tabs>
      </w:pPr>
      <w:r>
        <w:rPr>
          <w:sz w:val="28"/>
          <w:szCs w:val="28"/>
        </w:rPr>
        <w:t xml:space="preserve">издание приказа об утверждении плана проведения проверок.</w:t>
      </w:r>
      <w:r/>
    </w:p>
    <w:p>
      <w:pPr>
        <w:pStyle w:val="565"/>
        <w:ind w:left="0" w:right="0" w:firstLine="709"/>
        <w:jc w:val="both"/>
        <w:tabs>
          <w:tab w:val="left" w:pos="0" w:leader="none"/>
        </w:tabs>
      </w:pPr>
      <w:r>
        <w:rPr>
          <w:sz w:val="28"/>
          <w:szCs w:val="28"/>
        </w:rPr>
        <w:t xml:space="preserve">Способ фиксации результата административной процедуры:</w:t>
      </w:r>
      <w:r/>
    </w:p>
    <w:p>
      <w:pPr>
        <w:pStyle w:val="565"/>
        <w:ind w:left="0" w:right="0" w:firstLine="709"/>
        <w:jc w:val="both"/>
        <w:tabs>
          <w:tab w:val="left" w:pos="0" w:leader="none"/>
        </w:tabs>
      </w:pPr>
      <w:r>
        <w:rPr>
          <w:sz w:val="28"/>
          <w:szCs w:val="28"/>
        </w:rPr>
        <w:t xml:space="preserve">Приказ фиксируется в журнале учета приказов, план проведения проверок размещается на сайте ФГИС «Единый реестр проверок» (https://proverki.gov.ru/).</w:t>
      </w:r>
      <w:r/>
    </w:p>
    <w:p>
      <w:pPr>
        <w:pStyle w:val="707"/>
        <w:ind w:left="0" w:right="0" w:firstLine="709"/>
        <w:jc w:val="both"/>
      </w:pPr>
      <w:r>
        <w:rPr>
          <w:rFonts w:ascii="Times New Roman" w:hAnsi="Times New Roman"/>
          <w:sz w:val="28"/>
          <w:szCs w:val="28"/>
        </w:rPr>
        <w:t xml:space="preserve">При осуществлении регионального государственного надзора в области охраны атмосферного воздуха плановые проверки юридических лиц, индивидуальных предпринимателей, использующих производственные объекты, оказывающие негативное воздействие на окружа</w:t>
      </w:r>
      <w:r>
        <w:rPr>
          <w:rFonts w:ascii="Times New Roman" w:hAnsi="Times New Roman"/>
          <w:sz w:val="28"/>
          <w:szCs w:val="28"/>
        </w:rPr>
        <w:t xml:space="preserve">ющую среду и отнесенные к определенной категории риска в соответствии с критериями отнесения производственных объектов, используемых юридическими лицами и индивидуальными предпринимателями, оказывающих негативное воздействие на окружающую среду проводятся:</w:t>
      </w:r>
      <w:r/>
    </w:p>
    <w:p>
      <w:pPr>
        <w:ind w:left="0" w:right="0" w:firstLine="709"/>
        <w:jc w:val="both"/>
      </w:pPr>
      <w:r>
        <w:rPr>
          <w:sz w:val="28"/>
          <w:szCs w:val="28"/>
          <w:shd w:val="clear" w:color="auto" w:fill="auto"/>
          <w:lang w:eastAsia="en-US"/>
        </w:rPr>
        <w:t xml:space="preserve">для категории высокого риска один раз в 2 года;</w:t>
      </w:r>
      <w:r/>
    </w:p>
    <w:p>
      <w:pPr>
        <w:ind w:left="0" w:right="0" w:firstLine="709"/>
        <w:jc w:val="both"/>
      </w:pPr>
      <w:r>
        <w:rPr>
          <w:sz w:val="28"/>
          <w:szCs w:val="28"/>
          <w:shd w:val="clear" w:color="auto" w:fill="auto"/>
          <w:lang w:eastAsia="en-US"/>
        </w:rPr>
        <w:t xml:space="preserve">для категории значительного риска один раз в 3 года;</w:t>
      </w:r>
      <w:r/>
    </w:p>
    <w:p>
      <w:pPr>
        <w:ind w:left="0" w:right="0" w:firstLine="709"/>
        <w:jc w:val="both"/>
      </w:pPr>
      <w:r>
        <w:rPr>
          <w:sz w:val="28"/>
          <w:szCs w:val="28"/>
          <w:shd w:val="clear" w:color="auto" w:fill="auto"/>
          <w:lang w:eastAsia="en-US"/>
        </w:rPr>
        <w:t xml:space="preserve">для категории среднего риска не чаще 1 раза в 4 года и не реже 1 раза в 5 лет;</w:t>
      </w:r>
      <w:r/>
    </w:p>
    <w:p>
      <w:pPr>
        <w:ind w:left="0" w:right="0" w:firstLine="709"/>
        <w:jc w:val="both"/>
      </w:pPr>
      <w:r>
        <w:rPr>
          <w:sz w:val="28"/>
          <w:szCs w:val="28"/>
          <w:shd w:val="clear" w:color="auto" w:fill="auto"/>
          <w:lang w:eastAsia="en-US"/>
        </w:rPr>
        <w:t xml:space="preserve">для категории умеренного риска не чаще1 раза в 6 лет и не реже 1 раза в 8 лет;</w:t>
      </w:r>
      <w:r/>
    </w:p>
    <w:p>
      <w:pPr>
        <w:ind w:left="0" w:right="0" w:firstLine="709"/>
        <w:jc w:val="both"/>
      </w:pPr>
      <w:r>
        <w:rPr>
          <w:sz w:val="28"/>
          <w:szCs w:val="28"/>
          <w:shd w:val="clear" w:color="auto" w:fill="auto"/>
          <w:lang w:eastAsia="en-US"/>
        </w:rPr>
        <w:t xml:space="preserve">для категории низкого риска не проводятся.</w:t>
      </w:r>
      <w:r/>
    </w:p>
    <w:p>
      <w:pPr>
        <w:pStyle w:val="565"/>
        <w:jc w:val="both"/>
        <w:widowControl w:val="off"/>
        <w:tabs>
          <w:tab w:val="left" w:pos="900" w:leader="none"/>
        </w:tabs>
      </w:pPr>
      <w:r>
        <w:rPr>
          <w:b/>
          <w:sz w:val="28"/>
          <w:szCs w:val="28"/>
        </w:rPr>
        <w:tab/>
        <w:t xml:space="preserve">3.1.4. Издание распоряжения о проведении проверки юридического лица или индивидуального предпринимателя.</w:t>
      </w:r>
      <w:r/>
    </w:p>
    <w:p>
      <w:pPr>
        <w:pStyle w:val="565"/>
        <w:ind w:left="0" w:right="0" w:firstLine="720"/>
        <w:jc w:val="both"/>
        <w:widowControl w:val="off"/>
        <w:tabs>
          <w:tab w:val="left" w:pos="0" w:leader="none"/>
        </w:tabs>
      </w:pPr>
      <w:r>
        <w:rPr>
          <w:sz w:val="28"/>
          <w:szCs w:val="28"/>
        </w:rPr>
        <w:t xml:space="preserve">Основанием для начала административной процедуры является утвержденный приказом комитета ежегодный план проведения плановых проверок юридических лиц и индивидуальных предпринимателей.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0" w:leader="none"/>
        </w:tabs>
      </w:pPr>
      <w:r>
        <w:rPr>
          <w:sz w:val="28"/>
          <w:szCs w:val="28"/>
        </w:rPr>
        <w:t xml:space="preserve">Плановые проверки в отношении должностных, юридических лиц и индивидуальных предпринимателей проводятся на основании распоряжения председателя (заместителя председателя) комитета, согласно приложению № 1 к настоящему Административному регламенту.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0" w:leader="none"/>
        </w:tabs>
      </w:pPr>
      <w:r>
        <w:rPr>
          <w:sz w:val="28"/>
          <w:szCs w:val="28"/>
        </w:rPr>
        <w:t xml:space="preserve">Критерием принятия решения является дата проведения проверки.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0" w:leader="none"/>
        </w:tabs>
      </w:pPr>
      <w:r>
        <w:rPr>
          <w:sz w:val="28"/>
          <w:szCs w:val="28"/>
        </w:rPr>
        <w:t xml:space="preserve">Распоряжением о проведении плановой проверки (выездной, документарной) назначается государственный инспектор, уполномоченный на проведение проверки.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0" w:leader="none"/>
        </w:tabs>
      </w:pPr>
      <w:r>
        <w:rPr>
          <w:sz w:val="28"/>
          <w:szCs w:val="28"/>
        </w:rPr>
        <w:t xml:space="preserve">Должностные лица, ответственные за выполнение административной процедуры:</w:t>
      </w:r>
      <w:r/>
    </w:p>
    <w:p>
      <w:pPr>
        <w:pStyle w:val="707"/>
        <w:ind w:left="0" w:right="0" w:firstLine="709"/>
        <w:jc w:val="both"/>
      </w:pPr>
      <w:r>
        <w:rPr>
          <w:rFonts w:ascii="Times New Roman" w:hAnsi="Times New Roman"/>
          <w:sz w:val="28"/>
          <w:szCs w:val="28"/>
        </w:rPr>
        <w:t xml:space="preserve">Председатель комитета - главный государственный инспектор в области охраны окружающей среды Курской области</w:t>
      </w:r>
      <w:r>
        <w:rPr>
          <w:rFonts w:ascii="Times New Roman" w:hAnsi="Times New Roman"/>
          <w:color w:val="0000FF"/>
          <w:sz w:val="28"/>
          <w:szCs w:val="28"/>
        </w:rPr>
        <w:t xml:space="preserve">;</w:t>
      </w:r>
      <w:r/>
    </w:p>
    <w:p>
      <w:pPr>
        <w:pStyle w:val="707"/>
        <w:ind w:left="0" w:right="0" w:firstLine="709"/>
        <w:jc w:val="both"/>
      </w:pPr>
      <w:r>
        <w:rPr>
          <w:rFonts w:ascii="Times New Roman" w:hAnsi="Times New Roman"/>
          <w:sz w:val="28"/>
          <w:szCs w:val="28"/>
        </w:rPr>
        <w:t xml:space="preserve">заместитель председателя комитета - заместитель главного государственного инспектора в области охраны окружающей среды Курской области; </w:t>
      </w:r>
      <w:r/>
    </w:p>
    <w:p>
      <w:pPr>
        <w:pStyle w:val="707"/>
        <w:ind w:left="0" w:right="0" w:firstLine="709"/>
        <w:jc w:val="both"/>
      </w:pPr>
      <w:r>
        <w:rPr>
          <w:rFonts w:ascii="Times New Roman" w:hAnsi="Times New Roman"/>
          <w:sz w:val="28"/>
          <w:szCs w:val="28"/>
        </w:rPr>
        <w:t xml:space="preserve">начальник отдела государственного контроля комитета - старший государственный инспектор в области охраны окружающей среды Курской области;</w:t>
      </w:r>
      <w:r/>
    </w:p>
    <w:p>
      <w:pPr>
        <w:pStyle w:val="707"/>
        <w:ind w:left="0" w:right="0" w:firstLine="709"/>
        <w:jc w:val="both"/>
      </w:pPr>
      <w:r>
        <w:rPr>
          <w:rFonts w:ascii="Times New Roman" w:hAnsi="Times New Roman"/>
          <w:sz w:val="28"/>
          <w:szCs w:val="28"/>
        </w:rPr>
        <w:t xml:space="preserve">государственные гражданские служащие Курской области категории «специалисты» ведущей и старшей групп должностей отдела государственного контроля комитета - государственные инспекторы в области охраны окружающей среды Курской области.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0" w:leader="none"/>
        </w:tabs>
      </w:pPr>
      <w:r>
        <w:rPr>
          <w:sz w:val="28"/>
          <w:szCs w:val="28"/>
        </w:rPr>
        <w:t xml:space="preserve">Сведения о государственном инспекторе, ответственном за выполнение плановой (выездной, документарной) проверки, согласно распоряжению о проведении плановой проверки. </w:t>
      </w:r>
      <w:r/>
    </w:p>
    <w:p>
      <w:pPr>
        <w:pStyle w:val="565"/>
        <w:ind w:left="0" w:right="0" w:firstLine="720"/>
        <w:jc w:val="both"/>
        <w:widowControl w:val="off"/>
      </w:pPr>
      <w:r>
        <w:rPr>
          <w:rFonts w:eastAsia="Arial"/>
          <w:sz w:val="28"/>
          <w:szCs w:val="28"/>
        </w:rPr>
        <w:t xml:space="preserve">Результатом административной процедуры является распоряжение о проведении плановой проверки.</w:t>
      </w:r>
      <w:r/>
    </w:p>
    <w:p>
      <w:pPr>
        <w:pStyle w:val="565"/>
        <w:ind w:left="0" w:right="0" w:firstLine="720"/>
        <w:jc w:val="both"/>
        <w:widowControl w:val="off"/>
        <w:tabs>
          <w:tab w:val="left" w:pos="0" w:leader="none"/>
        </w:tabs>
      </w:pPr>
      <w:r>
        <w:rPr>
          <w:sz w:val="28"/>
          <w:szCs w:val="28"/>
        </w:rPr>
        <w:t xml:space="preserve">Способ фиксации результата </w:t>
      </w:r>
      <w:r>
        <w:rPr>
          <w:rFonts w:eastAsia="Arial"/>
          <w:sz w:val="28"/>
          <w:szCs w:val="28"/>
        </w:rPr>
        <w:t xml:space="preserve">административной процедуры</w:t>
      </w:r>
      <w:r>
        <w:rPr>
          <w:sz w:val="28"/>
          <w:szCs w:val="28"/>
        </w:rPr>
        <w:t xml:space="preserve">:</w:t>
      </w:r>
      <w:r/>
    </w:p>
    <w:p>
      <w:pPr>
        <w:pStyle w:val="565"/>
        <w:ind w:left="0" w:right="0" w:firstLine="720"/>
        <w:jc w:val="both"/>
        <w:widowControl w:val="off"/>
        <w:tabs>
          <w:tab w:val="left" w:pos="0" w:leader="none"/>
        </w:tabs>
      </w:pPr>
      <w:r>
        <w:rPr>
          <w:sz w:val="28"/>
          <w:szCs w:val="28"/>
        </w:rPr>
        <w:t xml:space="preserve">регистрация распоряжения в специальном журнале,</w:t>
      </w:r>
      <w:r/>
    </w:p>
    <w:p>
      <w:pPr>
        <w:pStyle w:val="565"/>
        <w:ind w:left="0" w:right="0" w:firstLine="720"/>
        <w:jc w:val="both"/>
        <w:widowControl w:val="off"/>
        <w:tabs>
          <w:tab w:val="left" w:pos="0" w:leader="none"/>
        </w:tabs>
      </w:pPr>
      <w:r>
        <w:rPr>
          <w:sz w:val="28"/>
          <w:szCs w:val="28"/>
        </w:rPr>
        <w:t xml:space="preserve">внесение реквизитов распоряжения в «Единый реестр проверок» (https://proverki.gov.ru/).</w:t>
      </w:r>
      <w:r/>
    </w:p>
    <w:p>
      <w:pPr>
        <w:pStyle w:val="565"/>
        <w:ind w:left="0" w:right="0" w:firstLine="720"/>
        <w:jc w:val="both"/>
        <w:widowControl w:val="off"/>
        <w:tabs>
          <w:tab w:val="left" w:pos="900" w:leader="none"/>
        </w:tabs>
      </w:pPr>
      <w:r>
        <w:rPr>
          <w:b/>
          <w:sz w:val="28"/>
          <w:szCs w:val="28"/>
        </w:rPr>
        <w:t xml:space="preserve">3.1.5. Уведомление о проведении проверки юридического лица или индивидуального предпринимателя</w:t>
      </w:r>
      <w:r/>
    </w:p>
    <w:p>
      <w:pPr>
        <w:pStyle w:val="565"/>
        <w:ind w:left="0" w:right="0" w:firstLine="709"/>
        <w:jc w:val="both"/>
        <w:widowControl w:val="off"/>
        <w:tabs>
          <w:tab w:val="left" w:pos="0" w:leader="none"/>
        </w:tabs>
      </w:pPr>
      <w:r>
        <w:rPr>
          <w:bCs/>
          <w:sz w:val="28"/>
          <w:szCs w:val="28"/>
        </w:rPr>
        <w:t xml:space="preserve">Основанием для начала административной процедуры является подписанное председателем (заместителем председателя) комитета распоряжение о проведении проверки юридического лица, индивидуального предпринимателя. </w:t>
      </w:r>
      <w:r/>
    </w:p>
    <w:p>
      <w:pPr>
        <w:pStyle w:val="565"/>
        <w:ind w:left="0" w:right="0" w:firstLine="720"/>
        <w:jc w:val="both"/>
        <w:widowControl w:val="off"/>
        <w:tabs>
          <w:tab w:val="left" w:pos="900" w:leader="none"/>
        </w:tabs>
      </w:pPr>
      <w:r>
        <w:rPr>
          <w:sz w:val="28"/>
          <w:szCs w:val="28"/>
        </w:rPr>
        <w:t xml:space="preserve">О проведении плановой проверки юридическое лицо, индивидуальный предприниматель уведомляются комитетом не поздне</w:t>
      </w:r>
      <w:r>
        <w:rPr>
          <w:sz w:val="28"/>
          <w:szCs w:val="28"/>
        </w:rPr>
        <w:t xml:space="preserve">е чем за три рабочих дня до начала ее проведения посредством направления копии распоряжения председателя (заместителя председателя) комитета о начале проведения плановой проверки заказным почтовым отправлением с уведомлением о вручении, факсимильной связью</w:t>
      </w:r>
      <w:r>
        <w:rPr>
          <w:sz w:val="28"/>
          <w:szCs w:val="28"/>
        </w:rPr>
        <w:t xml:space="preserve"> или нарочным с вручением под роспись и (или) посредством электронного документа, подписанного усиленной квалифицированной электронной подписью и направленного по адресу электронной почты юридического лица, индивидуального предпринимателя, если такой адрес</w:t>
      </w:r>
      <w:r>
        <w:rPr>
          <w:sz w:val="28"/>
          <w:szCs w:val="28"/>
        </w:rPr>
        <w:t xml:space="preserve"> содержится соответственно в едином государственном реестре юридических лиц, едином государственном реестре индивидуальных предпринимателей либо ранее был представлен юридическим лицом, индивидуальным предпринимателем в комитет или иным доступным способом.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900" w:leader="none"/>
        </w:tabs>
      </w:pPr>
      <w:r>
        <w:rPr>
          <w:sz w:val="28"/>
          <w:szCs w:val="28"/>
        </w:rPr>
        <w:t xml:space="preserve">В случае проведения плановой проверки ч</w:t>
      </w:r>
      <w:r>
        <w:rPr>
          <w:sz w:val="28"/>
          <w:szCs w:val="28"/>
        </w:rPr>
        <w:t xml:space="preserve">ленов саморегулируемой организации государственный инспектор, уполномоченный на проведение плановой проверки, уведомляет саморегулируемую организацию в целях обеспечения возможности участия или присутствия ее представителя при проведении плановой проверки.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900" w:leader="none"/>
        </w:tabs>
      </w:pPr>
      <w:r>
        <w:rPr>
          <w:sz w:val="28"/>
          <w:szCs w:val="28"/>
        </w:rPr>
        <w:t xml:space="preserve">Распоряжение о проведении плановой выездной проверки, либо его копия, завере</w:t>
      </w:r>
      <w:r>
        <w:rPr>
          <w:sz w:val="28"/>
          <w:szCs w:val="28"/>
        </w:rPr>
        <w:t xml:space="preserve">нная должностным лицом комитета, предъявляется руководителю или иному уполномоченному представителю юридического лица, индивидуальному предпринимателю (уполномоченному представителю индивидуального предпринимателя) одновременно со служебным удостоверением.</w:t>
      </w:r>
      <w:r/>
    </w:p>
    <w:p>
      <w:pPr>
        <w:pStyle w:val="565"/>
        <w:ind w:left="0" w:right="0" w:firstLine="720"/>
        <w:jc w:val="both"/>
        <w:widowControl w:val="off"/>
        <w:tabs>
          <w:tab w:val="left" w:pos="0" w:leader="none"/>
        </w:tabs>
      </w:pPr>
      <w:r>
        <w:rPr>
          <w:sz w:val="28"/>
          <w:szCs w:val="28"/>
        </w:rPr>
        <w:t xml:space="preserve">Критерием принятия решения является </w:t>
      </w:r>
      <w:r>
        <w:rPr>
          <w:sz w:val="28"/>
          <w:szCs w:val="28"/>
          <w:lang w:eastAsia="ru-RU"/>
        </w:rPr>
        <w:t xml:space="preserve">направления копии распоряжения руководителя, заместителя руководителя органа государственного надзора о проведении проверки.</w:t>
      </w:r>
      <w:r/>
    </w:p>
    <w:p>
      <w:pPr>
        <w:pStyle w:val="565"/>
        <w:ind w:left="0" w:right="0" w:firstLine="720"/>
        <w:jc w:val="both"/>
        <w:widowControl w:val="off"/>
        <w:tabs>
          <w:tab w:val="left" w:pos="0" w:leader="none"/>
        </w:tabs>
      </w:pPr>
      <w:r>
        <w:rPr>
          <w:sz w:val="28"/>
          <w:szCs w:val="28"/>
        </w:rPr>
        <w:t xml:space="preserve">Ответственным за выполнение административной процедуры является государственный инспектор, назначенный на проведение проверки.</w:t>
      </w:r>
      <w:r/>
    </w:p>
    <w:p>
      <w:pPr>
        <w:pStyle w:val="565"/>
        <w:ind w:left="0" w:right="0" w:firstLine="720"/>
        <w:jc w:val="both"/>
        <w:widowControl w:val="off"/>
        <w:tabs>
          <w:tab w:val="left" w:pos="0" w:leader="none"/>
        </w:tabs>
      </w:pPr>
      <w:r>
        <w:rPr>
          <w:sz w:val="28"/>
          <w:szCs w:val="28"/>
        </w:rPr>
        <w:t xml:space="preserve">Сведения о государственном инспекторе, ответственном за выполнение плановой проверки, содержатся в распоряжении о проведении плановой проверки. </w:t>
      </w:r>
      <w:r/>
    </w:p>
    <w:p>
      <w:pPr>
        <w:pStyle w:val="565"/>
        <w:ind w:left="0" w:right="0" w:firstLine="720"/>
        <w:jc w:val="both"/>
        <w:widowControl w:val="off"/>
      </w:pPr>
      <w:r>
        <w:rPr>
          <w:rFonts w:eastAsia="Arial"/>
          <w:sz w:val="28"/>
          <w:szCs w:val="28"/>
        </w:rPr>
        <w:t xml:space="preserve">Результатом административной процедуры является документ, подтверждающий факт уведомления юридического лица, индивидуального предпринимателя</w:t>
      </w:r>
      <w:r>
        <w:rPr>
          <w:rFonts w:ascii="Arial" w:hAnsi="Arial" w:eastAsia="Arial"/>
          <w:sz w:val="28"/>
          <w:szCs w:val="28"/>
        </w:rPr>
        <w:t xml:space="preserve"> </w:t>
      </w:r>
      <w:r>
        <w:rPr>
          <w:rFonts w:eastAsia="Arial"/>
          <w:sz w:val="28"/>
          <w:szCs w:val="28"/>
        </w:rPr>
        <w:t xml:space="preserve">(уведомление о вручении почтового отправления, распоряжение о проведении проверки с росписью уполномоченного должностного лица при вручении нарочным).</w:t>
      </w:r>
      <w:r/>
    </w:p>
    <w:p>
      <w:pPr>
        <w:pStyle w:val="565"/>
        <w:ind w:left="0" w:right="0" w:firstLine="720"/>
        <w:jc w:val="both"/>
        <w:widowControl w:val="off"/>
        <w:tabs>
          <w:tab w:val="left" w:pos="0" w:leader="none"/>
        </w:tabs>
      </w:pPr>
      <w:r>
        <w:rPr>
          <w:sz w:val="28"/>
          <w:szCs w:val="28"/>
        </w:rPr>
        <w:t xml:space="preserve">Способ фиксации результата административной процедуры:</w:t>
      </w:r>
      <w:r>
        <w:rPr>
          <w:sz w:val="27"/>
          <w:szCs w:val="27"/>
        </w:rPr>
        <w:t xml:space="preserve"> </w:t>
      </w:r>
      <w:r>
        <w:rPr>
          <w:sz w:val="28"/>
          <w:szCs w:val="28"/>
        </w:rPr>
        <w:t xml:space="preserve">внесение сведений об уведомлении в  «Единый реестр проверок» (</w:t>
      </w:r>
      <w:r>
        <w:fldChar w:fldCharType="begin"/>
      </w:r>
      <w:r>
        <w:instrText xml:space="preserve"> HYPERLINK "https://proverki.gov.ru/"</w:instrText>
      </w:r>
      <w:r>
        <w:fldChar w:fldCharType="separate"/>
      </w:r>
      <w:r>
        <w:rPr>
          <w:rStyle w:val="670"/>
          <w:color w:val="000000"/>
          <w:sz w:val="28"/>
          <w:szCs w:val="28"/>
          <w:u w:val="none"/>
        </w:rPr>
        <w:t xml:space="preserve">https://proverki.gov.ru/</w:t>
      </w:r>
      <w:r>
        <w:fldChar w:fldCharType="end"/>
      </w:r>
      <w:r>
        <w:rPr>
          <w:sz w:val="28"/>
          <w:szCs w:val="28"/>
        </w:rPr>
        <w:t xml:space="preserve">).</w:t>
      </w:r>
      <w:r/>
    </w:p>
    <w:p>
      <w:pPr>
        <w:pStyle w:val="565"/>
        <w:ind w:left="0" w:right="0" w:firstLine="720"/>
        <w:jc w:val="both"/>
        <w:widowControl w:val="off"/>
        <w:tabs>
          <w:tab w:val="left" w:pos="0" w:leader="none"/>
        </w:tabs>
      </w:pPr>
      <w:r>
        <w:rPr>
          <w:b/>
          <w:sz w:val="28"/>
          <w:szCs w:val="28"/>
        </w:rPr>
        <w:t xml:space="preserve">3.1.6. Осуществление проверки (документарной, выездной)</w:t>
      </w:r>
      <w:r/>
    </w:p>
    <w:p>
      <w:pPr>
        <w:pStyle w:val="565"/>
        <w:jc w:val="both"/>
        <w:widowControl w:val="off"/>
        <w:tabs>
          <w:tab w:val="left" w:pos="0" w:leader="none"/>
        </w:tabs>
      </w:pPr>
      <w:r>
        <w:rPr>
          <w:sz w:val="28"/>
          <w:szCs w:val="28"/>
        </w:rPr>
        <w:tab/>
        <w:t xml:space="preserve">Основанием для начала административной процедуры является подписанное председателем (заместителем председателя) комитета распоряжение о проведении проверки юридического лица, индивидуального предпринимателя).</w:t>
      </w:r>
      <w:r/>
    </w:p>
    <w:p>
      <w:pPr>
        <w:pStyle w:val="565"/>
        <w:jc w:val="both"/>
        <w:widowControl w:val="off"/>
        <w:tabs>
          <w:tab w:val="left" w:pos="0" w:leader="none"/>
        </w:tabs>
      </w:pPr>
      <w:r>
        <w:rPr>
          <w:sz w:val="28"/>
          <w:szCs w:val="28"/>
        </w:rPr>
        <w:tab/>
        <w:t xml:space="preserve"> Критерии принятия решений: наличие сведений об уведомлении проверяемого лица надлежащим образом, осуществление им хозяйственной деятельности.</w:t>
      </w:r>
      <w:r/>
    </w:p>
    <w:p>
      <w:pPr>
        <w:pStyle w:val="565"/>
        <w:ind w:left="0" w:right="0" w:firstLine="720"/>
        <w:jc w:val="both"/>
        <w:widowControl w:val="off"/>
        <w:tabs>
          <w:tab w:val="left" w:pos="0" w:leader="none"/>
        </w:tabs>
      </w:pPr>
      <w:r>
        <w:rPr>
          <w:sz w:val="28"/>
          <w:szCs w:val="28"/>
        </w:rPr>
        <w:t xml:space="preserve">3.1.6.1.</w:t>
      </w:r>
      <w:r>
        <w:rPr>
          <w:color w:val="FF00FF"/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Плановые выездные проверки</w:t>
      </w:r>
      <w:r/>
    </w:p>
    <w:p>
      <w:pPr>
        <w:pStyle w:val="565"/>
        <w:ind w:left="0" w:right="0" w:firstLine="720"/>
        <w:jc w:val="both"/>
        <w:widowControl w:val="off"/>
        <w:tabs>
          <w:tab w:val="left" w:pos="0" w:leader="none"/>
        </w:tabs>
      </w:pPr>
      <w:r>
        <w:rPr>
          <w:sz w:val="28"/>
          <w:szCs w:val="28"/>
        </w:rPr>
        <w:t xml:space="preserve">При проведении плановых выездных проверок должностным лицом, осуществляющим региональный государственный надзор в области охраны атмосферного воздуха, для изучения и анализа запрашиваются у юридических лиц и</w:t>
      </w:r>
      <w:r>
        <w:rPr>
          <w:sz w:val="28"/>
          <w:szCs w:val="28"/>
        </w:rPr>
        <w:t xml:space="preserve">ли индивидуальных предпринимателей документы, относящиеся к предмету проверки, производится натурный осмотр территории предприятия, стационарных источников выбросов вредных (загрязняющих) веществ (за исключением радиоактивных веществ) в атмосферный воздух.</w:t>
      </w:r>
      <w:r/>
    </w:p>
    <w:p>
      <w:pPr>
        <w:pStyle w:val="565"/>
        <w:ind w:left="0" w:right="0" w:firstLine="720"/>
        <w:jc w:val="both"/>
        <w:widowControl w:val="off"/>
        <w:tabs>
          <w:tab w:val="left" w:pos="0" w:leader="none"/>
        </w:tabs>
      </w:pPr>
      <w:r>
        <w:rPr>
          <w:sz w:val="28"/>
          <w:szCs w:val="28"/>
        </w:rPr>
        <w:t xml:space="preserve">К проведению плановой выездной проверки юридического лица, индивидуального предпринимателя могут б</w:t>
      </w:r>
      <w:r>
        <w:rPr>
          <w:sz w:val="28"/>
          <w:szCs w:val="28"/>
        </w:rPr>
        <w:t xml:space="preserve">ыть привлечены эксперты, экспертные организации, не состоящие в гражданско-правовых и трудовых отношениях с юридическим лицом, индивидуальным предпринимателем, в отношении которых проводится проверка, и не являющиеся аффилированными лицами проверяемых лиц.</w:t>
      </w:r>
      <w:r/>
    </w:p>
    <w:p>
      <w:pPr>
        <w:pStyle w:val="565"/>
        <w:ind w:left="0" w:right="0" w:firstLine="720"/>
        <w:jc w:val="both"/>
        <w:widowControl w:val="off"/>
        <w:tabs>
          <w:tab w:val="left" w:pos="0" w:leader="none"/>
        </w:tabs>
      </w:pPr>
      <w:r>
        <w:rPr>
          <w:sz w:val="28"/>
          <w:szCs w:val="28"/>
        </w:rPr>
        <w:t xml:space="preserve">Плановые выездные проверки осуществляются с использованием проверочных листов (списков контрольных вопросов).</w:t>
      </w:r>
      <w:r/>
    </w:p>
    <w:p>
      <w:pPr>
        <w:pStyle w:val="565"/>
        <w:ind w:left="0" w:right="0" w:firstLine="720"/>
        <w:jc w:val="both"/>
        <w:widowControl w:val="off"/>
        <w:tabs>
          <w:tab w:val="left" w:pos="0" w:leader="none"/>
        </w:tabs>
      </w:pPr>
      <w:r>
        <w:rPr>
          <w:sz w:val="28"/>
          <w:szCs w:val="28"/>
        </w:rPr>
        <w:t xml:space="preserve">3.1.6.2 Плановые документарные проверки.</w:t>
      </w:r>
      <w:r/>
    </w:p>
    <w:p>
      <w:pPr>
        <w:pStyle w:val="565"/>
        <w:ind w:left="0" w:right="0" w:firstLine="709"/>
        <w:jc w:val="both"/>
      </w:pPr>
      <w:r>
        <w:rPr>
          <w:sz w:val="28"/>
          <w:szCs w:val="28"/>
        </w:rPr>
        <w:t xml:space="preserve">Предметом плановой документарной проверки являются сведения, содержащиеся в документах юридического лица, индивидуального предпринимате</w:t>
      </w:r>
      <w:r>
        <w:rPr>
          <w:sz w:val="28"/>
          <w:szCs w:val="28"/>
        </w:rPr>
        <w:t xml:space="preserve">ля, устанавливающих их организационно-правовую форму, права и обязанности, документы, используемые при осуществлении их деятельности и связанные с исполнением ими обязательных требований природоохранного законодательства, исполнением предписаний комитета. </w:t>
      </w:r>
      <w:r/>
    </w:p>
    <w:p>
      <w:pPr>
        <w:pStyle w:val="707"/>
        <w:ind w:left="0" w:right="0" w:firstLine="709"/>
        <w:jc w:val="both"/>
      </w:pPr>
      <w:r>
        <w:rPr>
          <w:rFonts w:ascii="Times New Roman" w:hAnsi="Times New Roman"/>
          <w:sz w:val="28"/>
          <w:szCs w:val="28"/>
        </w:rPr>
        <w:t xml:space="preserve">Документарная проверка проводится по месту нахождения комитета. В процессе проведения документарной проверки должностными ли</w:t>
      </w:r>
      <w:r>
        <w:rPr>
          <w:rFonts w:ascii="Times New Roman" w:hAnsi="Times New Roman"/>
          <w:sz w:val="28"/>
          <w:szCs w:val="28"/>
        </w:rPr>
        <w:t xml:space="preserve">цами комитета в первую очередь рассматриваются документы юридического лица, индивидуального предпринимателя, имеющиеся в распоряжении комитета, акты предыдущих проверок и выданные предписания, материалы рассмотрения дел об административных правонарушениях.</w:t>
      </w:r>
      <w:r/>
    </w:p>
    <w:p>
      <w:pPr>
        <w:pStyle w:val="707"/>
        <w:ind w:left="0" w:right="0" w:firstLine="709"/>
        <w:jc w:val="both"/>
      </w:pPr>
      <w:r>
        <w:rPr>
          <w:rFonts w:ascii="Times New Roman" w:hAnsi="Times New Roman"/>
          <w:sz w:val="28"/>
          <w:szCs w:val="28"/>
        </w:rPr>
        <w:t xml:space="preserve">В случае если достоверность сведений, содержащихся в документах, имеющихся в ра</w:t>
      </w:r>
      <w:r>
        <w:rPr>
          <w:rFonts w:ascii="Times New Roman" w:hAnsi="Times New Roman"/>
          <w:sz w:val="28"/>
          <w:szCs w:val="28"/>
        </w:rPr>
        <w:t xml:space="preserve">споряжении комитета, вызывает обоснованные сомнения, либо эти сведения не позволяют оценить исполнение юридическим лицом, индивидуальным предпринимателем обязательных требований, комитет направляет в адрес юридического лица, индивидуального предпринимателя</w:t>
      </w:r>
      <w:r>
        <w:rPr>
          <w:rFonts w:ascii="Times New Roman" w:hAnsi="Times New Roman"/>
          <w:sz w:val="28"/>
          <w:szCs w:val="28"/>
        </w:rPr>
        <w:t xml:space="preserve"> мотивированный запрос с требованием представить необходимые для рассмотрения в ходе проведения документарной проверки документы. К запросу прилагается копия распоряжения председателя (заместителя председателя) комитета о проведении документарной проверки.</w:t>
      </w:r>
      <w:r/>
    </w:p>
    <w:p>
      <w:pPr>
        <w:pStyle w:val="707"/>
        <w:ind w:left="0" w:right="0" w:firstLine="709"/>
        <w:jc w:val="both"/>
      </w:pPr>
      <w:r>
        <w:rPr>
          <w:rFonts w:ascii="Times New Roman" w:hAnsi="Times New Roman"/>
          <w:sz w:val="28"/>
          <w:szCs w:val="28"/>
        </w:rPr>
        <w:t xml:space="preserve">В течение 10 рабочих дней со дня получения мотивированного запроса юридическое лицо, индивидуальный предприниматель обязаны направить в комитет указанные в запросе документы в виде копий, заверенных печатью (при ее наличии) и соответственно подписью.</w:t>
      </w:r>
      <w:r/>
    </w:p>
    <w:p>
      <w:pPr>
        <w:pStyle w:val="707"/>
        <w:ind w:left="0" w:right="0" w:firstLine="709"/>
        <w:jc w:val="both"/>
      </w:pPr>
      <w:r>
        <w:rPr>
          <w:rFonts w:ascii="Times New Roman" w:hAnsi="Times New Roman"/>
          <w:sz w:val="28"/>
          <w:szCs w:val="28"/>
        </w:rPr>
        <w:t xml:space="preserve">В случае если в ходе документарной проверки выявлены ошибки и (или) противоречия в представленных юридическим лицом, индивидуальным предпринимателем документах, либо несоответствие сведений, с</w:t>
      </w:r>
      <w:r>
        <w:rPr>
          <w:rFonts w:ascii="Times New Roman" w:hAnsi="Times New Roman"/>
          <w:sz w:val="28"/>
          <w:szCs w:val="28"/>
        </w:rPr>
        <w:t xml:space="preserve">одержащихся в этих документах, сведениям, содержащимся в имеющихся  в комитете, информация об этом направляется юридическому лицу, индивидуальному предпринимателю с требованием представить в течение 10 рабочих дней необходимые пояснения в письменной форме.</w:t>
      </w:r>
      <w:r/>
    </w:p>
    <w:p>
      <w:pPr>
        <w:pStyle w:val="565"/>
        <w:ind w:left="0" w:right="0" w:firstLine="709"/>
        <w:jc w:val="both"/>
      </w:pPr>
      <w:r>
        <w:rPr>
          <w:sz w:val="28"/>
          <w:szCs w:val="28"/>
        </w:rPr>
        <w:t xml:space="preserve">Государственный инспектор, осуществляющий документарную </w:t>
      </w:r>
      <w:r>
        <w:rPr>
          <w:sz w:val="28"/>
          <w:szCs w:val="28"/>
        </w:rPr>
        <w:t xml:space="preserve">проверку, обязан рассмотреть представленные руководителем или иным должностным лицом юридического лица, индивидуальным предпринимателем, его уполномоченным представителем пояснения и документы, подтверждающие достоверность ранее представленных документов. </w:t>
      </w:r>
      <w:r/>
    </w:p>
    <w:p>
      <w:pPr>
        <w:pStyle w:val="565"/>
        <w:ind w:left="0" w:right="0" w:firstLine="709"/>
        <w:jc w:val="both"/>
      </w:pPr>
      <w:r>
        <w:rPr>
          <w:sz w:val="28"/>
          <w:szCs w:val="28"/>
        </w:rPr>
        <w:t xml:space="preserve">В случае</w:t>
      </w:r>
      <w:r>
        <w:rPr>
          <w:sz w:val="28"/>
          <w:szCs w:val="28"/>
        </w:rPr>
        <w:t xml:space="preserve">, если после рассмотрения представленных пояснений и документов, либо при отсутствии пояснений комитет установит признаки нарушения обязательных требований природоохранного законодательства государственный инспектор имеет право провести выездную проверку. </w:t>
      </w:r>
      <w:r/>
    </w:p>
    <w:p>
      <w:pPr>
        <w:pStyle w:val="707"/>
        <w:ind w:left="0" w:right="0" w:firstLine="709"/>
        <w:jc w:val="both"/>
      </w:pPr>
      <w:r>
        <w:rPr>
          <w:rFonts w:ascii="Times New Roman" w:hAnsi="Times New Roman"/>
          <w:sz w:val="28"/>
          <w:szCs w:val="28"/>
        </w:rPr>
        <w:t xml:space="preserve">При проведении документарной проверки комитет не вправе требовать у юридического лица, индивидуального предпринимателя сведения и документы, не относящиеся к предмету документарной проверки.</w:t>
      </w:r>
      <w:r/>
    </w:p>
    <w:p>
      <w:pPr>
        <w:pStyle w:val="565"/>
        <w:ind w:left="0" w:right="0" w:firstLine="720"/>
        <w:jc w:val="both"/>
        <w:widowControl w:val="off"/>
        <w:tabs>
          <w:tab w:val="left" w:pos="0" w:leader="none"/>
        </w:tabs>
      </w:pPr>
      <w:r>
        <w:rPr>
          <w:sz w:val="28"/>
          <w:szCs w:val="28"/>
        </w:rPr>
        <w:t xml:space="preserve">Ответственным за выполнение административной процедуры является государственный инспектор, назначенный на проведение проверки.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0" w:leader="none"/>
        </w:tabs>
      </w:pPr>
      <w:r>
        <w:rPr>
          <w:sz w:val="28"/>
          <w:szCs w:val="28"/>
        </w:rPr>
        <w:t xml:space="preserve">Сведения о государственном инспекторе, ответственном за выполнение плановой документарной проверки, согласно распоряжению о проведении плановой проверки. </w:t>
      </w:r>
      <w:r/>
    </w:p>
    <w:p>
      <w:pPr>
        <w:pStyle w:val="707"/>
        <w:ind w:left="0" w:right="0" w:firstLine="709"/>
        <w:jc w:val="both"/>
        <w:widowControl/>
      </w:pPr>
      <w:r>
        <w:rPr>
          <w:rFonts w:ascii="Times New Roman" w:hAnsi="Times New Roman"/>
          <w:sz w:val="28"/>
          <w:szCs w:val="28"/>
        </w:rPr>
        <w:t xml:space="preserve">Результат административной процедуры: выявление нарушений требований законодательства в области охраны атмосферного воздуха или отсутствие нарушений.</w:t>
      </w:r>
      <w:r/>
    </w:p>
    <w:p>
      <w:pPr>
        <w:pStyle w:val="707"/>
        <w:ind w:left="0" w:right="0" w:firstLine="709"/>
        <w:jc w:val="both"/>
        <w:widowControl/>
      </w:pPr>
      <w:r>
        <w:rPr>
          <w:rFonts w:ascii="Times New Roman" w:hAnsi="Times New Roman"/>
          <w:sz w:val="28"/>
          <w:szCs w:val="28"/>
        </w:rPr>
        <w:t xml:space="preserve">Способ фиксации результата административной процедуры: на бумажном носителе в журнале учета проверок и внесение сведений в  «Единый реестр проверок» (</w:t>
      </w:r>
      <w:r>
        <w:fldChar w:fldCharType="begin"/>
      </w:r>
      <w:r>
        <w:instrText xml:space="preserve"> HYPERLINK "https://proverki.gov.ru/"</w:instrText>
      </w:r>
      <w:r>
        <w:fldChar w:fldCharType="separate"/>
      </w:r>
      <w:r>
        <w:rPr>
          <w:rStyle w:val="670"/>
          <w:rFonts w:ascii="Times New Roman" w:hAnsi="Times New Roman"/>
          <w:color w:val="000000"/>
          <w:sz w:val="28"/>
          <w:szCs w:val="28"/>
          <w:u w:val="none"/>
        </w:rPr>
        <w:t xml:space="preserve">https://proverki.gov.ru/</w:t>
      </w:r>
      <w:r>
        <w:fldChar w:fldCharType="end"/>
      </w:r>
      <w:r>
        <w:rPr>
          <w:rFonts w:ascii="Times New Roman" w:hAnsi="Times New Roman"/>
          <w:sz w:val="28"/>
          <w:szCs w:val="28"/>
        </w:rPr>
        <w:t xml:space="preserve">).</w:t>
      </w:r>
      <w:r/>
    </w:p>
    <w:p>
      <w:pPr>
        <w:pStyle w:val="707"/>
        <w:ind w:left="0" w:right="0" w:firstLine="709"/>
        <w:jc w:val="both"/>
        <w:widowControl/>
      </w:pPr>
      <w:r>
        <w:rPr>
          <w:rFonts w:ascii="Times New Roman" w:hAnsi="Times New Roman"/>
          <w:b/>
          <w:sz w:val="28"/>
          <w:szCs w:val="28"/>
        </w:rPr>
        <w:t xml:space="preserve">3.1.7.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Формирование и направление межведомственных запросов</w:t>
      </w:r>
      <w:r/>
    </w:p>
    <w:p>
      <w:pPr>
        <w:pStyle w:val="565"/>
        <w:ind w:left="0" w:right="0" w:firstLine="709"/>
        <w:jc w:val="both"/>
      </w:pPr>
      <w:r>
        <w:rPr>
          <w:sz w:val="28"/>
          <w:szCs w:val="28"/>
        </w:rPr>
        <w:t xml:space="preserve">Основанием начала административной процедуры является  непредставление проверяемым юридическим лицом, индивидуальным предпринимателем по собственной инициативе документов, указанных в пункте 1.8.2 настоящего Административного регламента. </w:t>
      </w:r>
      <w:r/>
    </w:p>
    <w:p>
      <w:pPr>
        <w:pStyle w:val="565"/>
        <w:ind w:left="0" w:right="0" w:firstLine="709"/>
        <w:jc w:val="both"/>
      </w:pPr>
      <w:r>
        <w:rPr>
          <w:sz w:val="28"/>
          <w:szCs w:val="28"/>
        </w:rPr>
        <w:t xml:space="preserve">Ответственным за формирование и направление межведомственных запросов в органы (организации), участвующие в предоставлении государственной услуги, является государственный инспектор, назначенный на проведение проверки.</w:t>
      </w:r>
      <w:r/>
    </w:p>
    <w:p>
      <w:pPr>
        <w:pStyle w:val="565"/>
        <w:ind w:left="0" w:right="0" w:firstLine="709"/>
        <w:jc w:val="both"/>
      </w:pPr>
      <w:r>
        <w:rPr>
          <w:sz w:val="28"/>
          <w:szCs w:val="28"/>
        </w:rPr>
        <w:t xml:space="preserve">Государственный инспектор, назначенный на проведение проверки, в течение 2 рабочих дней со дня начала проверки юридического </w:t>
      </w:r>
      <w:r>
        <w:rPr>
          <w:sz w:val="28"/>
          <w:szCs w:val="28"/>
        </w:rPr>
        <w:t xml:space="preserve">лица или индивидуального предпринимателя в рамках межведомственного электронного взаимодействия направляет запрос в Федеральную налоговую службу, Центрально-Черноземное межрегиональное Управление Росприроднадзора, Управление Росреестра по Курской области. </w:t>
      </w:r>
      <w:r/>
    </w:p>
    <w:p>
      <w:pPr>
        <w:pStyle w:val="565"/>
        <w:ind w:left="0" w:right="0" w:firstLine="709"/>
        <w:jc w:val="both"/>
      </w:pPr>
      <w:r>
        <w:rPr>
          <w:sz w:val="28"/>
          <w:szCs w:val="28"/>
        </w:rPr>
        <w:t xml:space="preserve">Межведомственный запрос направляется в форме электронного документа с использованием единой системы межведомственного электронного взаимо</w:t>
      </w:r>
      <w:r>
        <w:rPr>
          <w:sz w:val="28"/>
          <w:szCs w:val="28"/>
        </w:rPr>
        <w:t xml:space="preserve">действия и подключаемых к ней региональных систем межведомственного электронного взаимодействия, а в случае отсутствия доступа к указанной системе - на бумажном носителе с соблюдением норм законодательства Российской Федерации о защите персональных данных.</w:t>
      </w:r>
      <w:r/>
    </w:p>
    <w:p>
      <w:pPr>
        <w:pStyle w:val="565"/>
        <w:ind w:left="0" w:right="0" w:firstLine="709"/>
        <w:jc w:val="both"/>
      </w:pPr>
      <w:r>
        <w:rPr>
          <w:sz w:val="28"/>
          <w:szCs w:val="28"/>
        </w:rPr>
        <w:t xml:space="preserve">В случае самостоя</w:t>
      </w:r>
      <w:r>
        <w:rPr>
          <w:sz w:val="28"/>
          <w:szCs w:val="28"/>
        </w:rPr>
        <w:t xml:space="preserve">тельного представления юридическим лицом или индивидуальным предпринимателем документов, указанных в пункте 1.8.2 настоящего Административного регламента, документы или содержащиеся в них сведения в рамках межведомственного взаимодействия не запрашиваются.</w:t>
      </w:r>
      <w:r/>
    </w:p>
    <w:p>
      <w:pPr>
        <w:pStyle w:val="565"/>
        <w:ind w:left="0" w:right="0" w:firstLine="709"/>
        <w:jc w:val="both"/>
      </w:pPr>
      <w:r>
        <w:rPr>
          <w:sz w:val="28"/>
          <w:szCs w:val="28"/>
        </w:rPr>
        <w:t xml:space="preserve">При поступлении ответа на запрос государственный инспектор, назначенный на проведение проверки, приобщает ответ к документам по результатам проверки.</w:t>
      </w:r>
      <w:r/>
    </w:p>
    <w:p>
      <w:pPr>
        <w:pStyle w:val="736"/>
        <w:ind w:left="0" w:right="0" w:firstLine="709"/>
        <w:jc w:val="both"/>
      </w:pPr>
      <w:r>
        <w:rPr>
          <w:sz w:val="28"/>
          <w:szCs w:val="28"/>
        </w:rPr>
        <w:t xml:space="preserve">Критерий принятия решения</w:t>
      </w:r>
      <w:r>
        <w:rPr>
          <w:b/>
          <w:sz w:val="28"/>
          <w:szCs w:val="28"/>
        </w:rPr>
        <w:t xml:space="preserve"> - </w:t>
      </w:r>
      <w:r>
        <w:rPr>
          <w:sz w:val="28"/>
          <w:szCs w:val="28"/>
        </w:rPr>
        <w:t xml:space="preserve">отсутствие документа, указанного в </w:t>
      </w:r>
      <w:r>
        <w:rPr>
          <w:bCs/>
          <w:sz w:val="28"/>
          <w:szCs w:val="28"/>
          <w:shd w:val="clear" w:color="auto" w:fill="auto"/>
        </w:rPr>
        <w:t xml:space="preserve">пункте 1.8.2 настоящего Административного регламента.</w:t>
      </w:r>
      <w:r/>
    </w:p>
    <w:p>
      <w:pPr>
        <w:pStyle w:val="736"/>
        <w:ind w:left="0" w:right="0" w:firstLine="709"/>
        <w:jc w:val="both"/>
      </w:pPr>
      <w:r>
        <w:rPr>
          <w:sz w:val="28"/>
          <w:szCs w:val="28"/>
          <w:shd w:val="clear" w:color="auto" w:fill="auto"/>
        </w:rPr>
        <w:t xml:space="preserve">Результатом административной процедуры является получение  ответов на запросы, направленные в ходе проверки в рамк</w:t>
      </w:r>
      <w:r>
        <w:rPr>
          <w:sz w:val="28"/>
          <w:szCs w:val="28"/>
          <w:shd w:val="clear" w:color="auto" w:fill="auto"/>
        </w:rPr>
        <w:t xml:space="preserve">ах межведомственного информационного взаимодействия от иных государственных органов, органов местного самоуправления либо подведомственных государственным органам или органам  местного самоуправления организаций, в соответствии с межведомственным перечнем.</w:t>
      </w:r>
      <w:r/>
    </w:p>
    <w:p>
      <w:pPr>
        <w:pStyle w:val="736"/>
        <w:ind w:left="0" w:right="0" w:firstLine="709"/>
        <w:jc w:val="both"/>
      </w:pPr>
      <w:r>
        <w:rPr>
          <w:sz w:val="28"/>
          <w:szCs w:val="28"/>
          <w:shd w:val="clear" w:color="auto" w:fill="auto"/>
        </w:rPr>
        <w:t xml:space="preserve">Способ фиксации результата – приобщение ответов в электронном виде на межведомственные запросы к результатам проверки.  </w:t>
      </w:r>
      <w:r/>
    </w:p>
    <w:p>
      <w:pPr>
        <w:pStyle w:val="565"/>
        <w:ind w:left="0" w:right="0" w:firstLine="709"/>
        <w:jc w:val="both"/>
        <w:widowControl w:val="off"/>
        <w:tabs>
          <w:tab w:val="left" w:pos="0" w:leader="none"/>
        </w:tabs>
      </w:pPr>
      <w:r>
        <w:rPr>
          <w:b/>
          <w:sz w:val="28"/>
          <w:szCs w:val="28"/>
          <w:shd w:val="clear" w:color="auto" w:fill="auto"/>
        </w:rPr>
        <w:t xml:space="preserve">3.1.8. Оформление итоговой документации по результатам проверки</w:t>
      </w:r>
      <w:r/>
    </w:p>
    <w:p>
      <w:pPr>
        <w:pStyle w:val="565"/>
        <w:ind w:left="0" w:right="0" w:firstLine="709"/>
        <w:jc w:val="both"/>
        <w:widowControl w:val="off"/>
        <w:tabs>
          <w:tab w:val="left" w:pos="0" w:leader="none"/>
        </w:tabs>
      </w:pPr>
      <w:r>
        <w:rPr>
          <w:sz w:val="28"/>
          <w:szCs w:val="28"/>
          <w:shd w:val="clear" w:color="auto" w:fill="auto"/>
        </w:rPr>
        <w:t xml:space="preserve">Основанием для начала административной процедуры является завершение проверки юридического лица, индивидуального предпринимателя.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0" w:leader="none"/>
        </w:tabs>
      </w:pPr>
      <w:r>
        <w:rPr>
          <w:sz w:val="28"/>
          <w:szCs w:val="28"/>
          <w:shd w:val="clear" w:color="auto" w:fill="auto"/>
        </w:rPr>
        <w:t xml:space="preserve">Критерий принятия решения: проведение в полном объеме мероприятий по надзору, необходимых для достижения целей и задач проведения проверки и соблюдение сроков проведения проверки.</w:t>
      </w:r>
      <w:r/>
    </w:p>
    <w:p>
      <w:pPr>
        <w:pStyle w:val="565"/>
        <w:ind w:left="0" w:right="0" w:firstLine="709"/>
        <w:jc w:val="both"/>
        <w:widowControl w:val="off"/>
      </w:pPr>
      <w:r>
        <w:rPr>
          <w:sz w:val="28"/>
          <w:szCs w:val="28"/>
          <w:shd w:val="clear" w:color="auto" w:fill="auto"/>
        </w:rPr>
        <w:t xml:space="preserve">1) По результатам проверки государственным инспектором, осуществляющим проверку, составляется акт установленной формы, согласно приложению № 2. Акт проверки оформляется непосредственно после ее завершения в двух экземплярах, один из которых с копиями п</w:t>
      </w:r>
      <w:r>
        <w:rPr>
          <w:sz w:val="28"/>
          <w:szCs w:val="28"/>
          <w:shd w:val="clear" w:color="auto" w:fill="auto"/>
        </w:rPr>
        <w:t xml:space="preserve">риложений вручается руководителю, иному должностному лицу или уполномоченному представителю юридического лица, индивидуальному предпринимателю, его уполномоченному представителю под расписку об ознакомлении либо об отказе в ознакомлении с актом проверки. В</w:t>
      </w:r>
      <w:r>
        <w:rPr>
          <w:sz w:val="28"/>
          <w:szCs w:val="28"/>
          <w:shd w:val="clear" w:color="auto" w:fill="auto"/>
        </w:rPr>
        <w:t xml:space="preserve"> случае отсутствия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представителя, а также в случае отказа проверяемого лица дать расписку об ознакомлении либо о</w:t>
      </w:r>
      <w:r>
        <w:rPr>
          <w:sz w:val="28"/>
          <w:szCs w:val="28"/>
          <w:shd w:val="clear" w:color="auto" w:fill="auto"/>
        </w:rPr>
        <w:t xml:space="preserve">б отказе в ознакомлении с актом проверки акт направляется заказным почтовым отправлением с уведомлением о вручении, которое приобщается к экземпляру акта проверки, хранящемуся в деле органа государственного контроля (надзора) или органа муниципального конт</w:t>
      </w:r>
      <w:r>
        <w:rPr>
          <w:sz w:val="28"/>
          <w:szCs w:val="28"/>
          <w:shd w:val="clear" w:color="auto" w:fill="auto"/>
        </w:rPr>
        <w:t xml:space="preserve">роля. При наличии согласия проверяемого лица на осуществление взаимодействия в электронной форме в рамках государственного контроля (надзора) или муниципального контроля акт проверки может быть направлен в форме электронного документа, подписанного усиленн</w:t>
      </w:r>
      <w:r>
        <w:rPr>
          <w:sz w:val="28"/>
          <w:szCs w:val="28"/>
          <w:shd w:val="clear" w:color="auto" w:fill="auto"/>
        </w:rPr>
        <w:t xml:space="preserve">ой квалифицированной электронной подписью лица, составившего данный акт, руководителю, иному должностному лицу или уполномоченному представителю юридического лица, индивидуальному предпринимателю, его уполномоченному представителю. При этом акт, направленн</w:t>
      </w:r>
      <w:r>
        <w:rPr>
          <w:sz w:val="28"/>
          <w:szCs w:val="28"/>
          <w:shd w:val="clear" w:color="auto" w:fill="auto"/>
        </w:rPr>
        <w:t xml:space="preserve">ый в форме электронного документа, подписанного усиленной квалифицированной электронной подписью лица, составившего данный акт, проверяемому лицу способом, обеспечивающим подтверждение получения указанного документа, считается полученным проверяемым лицом.</w:t>
      </w:r>
      <w:r/>
    </w:p>
    <w:p>
      <w:pPr>
        <w:pStyle w:val="707"/>
        <w:ind w:left="0" w:right="0" w:firstLine="709"/>
        <w:jc w:val="both"/>
      </w:pPr>
      <w:r>
        <w:rPr>
          <w:rFonts w:ascii="Times New Roman" w:hAnsi="Times New Roman"/>
          <w:sz w:val="28"/>
          <w:szCs w:val="28"/>
          <w:shd w:val="clear" w:color="auto" w:fill="auto"/>
        </w:rPr>
        <w:t xml:space="preserve">В акте проверки формулируется общий вывод о соблюдении проверяемым юридическим лицом, индивидуальным предпринимателем обязательных требований природоохранного законодательства Российской Федерации и Курской области в области охраны атмосферного воздуха.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0" w:leader="none"/>
        </w:tabs>
      </w:pPr>
      <w:r>
        <w:rPr>
          <w:sz w:val="28"/>
          <w:szCs w:val="28"/>
          <w:shd w:val="clear" w:color="auto" w:fill="auto"/>
        </w:rPr>
        <w:t xml:space="preserve">Акт проверки должен быть составлен не позднее даты окончания мероприятия по надзору, указанной в распоряжении о проведении проверки.</w:t>
      </w:r>
      <w:r/>
    </w:p>
    <w:p>
      <w:pPr>
        <w:pStyle w:val="707"/>
        <w:ind w:left="0" w:right="0" w:firstLine="709"/>
        <w:jc w:val="both"/>
      </w:pPr>
      <w:r>
        <w:rPr>
          <w:rFonts w:ascii="Times New Roman" w:hAnsi="Times New Roman"/>
          <w:sz w:val="28"/>
          <w:szCs w:val="28"/>
          <w:shd w:val="clear" w:color="auto" w:fill="auto"/>
        </w:rPr>
        <w:t xml:space="preserve">В случае, если для составления акта проверки необходимо получить заключения по результатам проведенных исс</w:t>
      </w:r>
      <w:r>
        <w:rPr>
          <w:rFonts w:ascii="Times New Roman" w:hAnsi="Times New Roman"/>
          <w:sz w:val="28"/>
          <w:szCs w:val="28"/>
          <w:shd w:val="clear" w:color="auto" w:fill="auto"/>
        </w:rPr>
        <w:t xml:space="preserve">ледований, испытаний, специальных расследований, экспертиз, акт проверки составляется в срок, не превышающий трех рабочих дней после завершения мероприятий по контролю, и вручается руководителю, иному должностному лицу или уполномоченному представителю юри</w:t>
      </w:r>
      <w:r>
        <w:rPr>
          <w:rFonts w:ascii="Times New Roman" w:hAnsi="Times New Roman"/>
          <w:sz w:val="28"/>
          <w:szCs w:val="28"/>
          <w:shd w:val="clear" w:color="auto" w:fill="auto"/>
        </w:rPr>
        <w:t xml:space="preserve">дического лица, индивидуальному предпринимателю, его уполномоченному представителю под расписку либо направляется заказным почтовым отправлением с уведомлением о вручении и (или) в форме электронного документа, подписанного усиленной квалифицированной элек</w:t>
      </w:r>
      <w:r>
        <w:rPr>
          <w:rFonts w:ascii="Times New Roman" w:hAnsi="Times New Roman"/>
          <w:sz w:val="28"/>
          <w:szCs w:val="28"/>
          <w:shd w:val="clear" w:color="auto" w:fill="auto"/>
        </w:rPr>
        <w:t xml:space="preserve">тронной подписью лица, составившего данный акт (при условии согласия проверяемого лица на осуществление взаимодействия в электронной форме в рамках государственного контроля (надзора) или муниципального контроля), способом, обеспечивающим подтверждение пол</w:t>
      </w:r>
      <w:r>
        <w:rPr>
          <w:rFonts w:ascii="Times New Roman" w:hAnsi="Times New Roman"/>
          <w:sz w:val="28"/>
          <w:szCs w:val="28"/>
          <w:shd w:val="clear" w:color="auto" w:fill="auto"/>
        </w:rPr>
        <w:t xml:space="preserve">учения указанного документа. При этом уведомление о вручении и (или) иное подтверждение получения указанного документа приобщаются к экземпляру акта проверки, хранящемуся в деле органа государственного контроля (надзора) или органа муниципального контроля.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0" w:leader="none"/>
        </w:tabs>
      </w:pPr>
      <w:r>
        <w:rPr>
          <w:sz w:val="28"/>
          <w:szCs w:val="28"/>
        </w:rPr>
        <w:t xml:space="preserve">К акту проверки прилагаются протоколы отбора проб обследования объектов окружающей среды и объектов производственной среды, протоколы или заключения проведенных исследований, испытаний и экспертиз, объяснения работн</w:t>
      </w:r>
      <w:r>
        <w:rPr>
          <w:sz w:val="28"/>
          <w:szCs w:val="28"/>
        </w:rPr>
        <w:t xml:space="preserve">иков юридического лица, работников индивидуального предпринимателя, на которых возлагается ответственность за нарушение обязательных требований, предписания об устранении выявленных нарушений и иные связанные с результатами проверки документы или их копии.</w:t>
      </w:r>
      <w:r>
        <w:t xml:space="preserve"> </w:t>
      </w:r>
      <w:r/>
    </w:p>
    <w:p>
      <w:pPr>
        <w:pStyle w:val="565"/>
        <w:ind w:left="0" w:right="0" w:firstLine="709"/>
        <w:jc w:val="both"/>
        <w:widowControl w:val="off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  <w:shd w:val="clear" w:color="auto" w:fill="auto"/>
        </w:rPr>
        <w:t xml:space="preserve">К акту проверки прикладывается проверочный лист (список контрольных вопросов). </w:t>
      </w:r>
      <w:r/>
    </w:p>
    <w:p>
      <w:pPr>
        <w:ind w:left="0" w:right="0" w:firstLine="709"/>
        <w:jc w:val="both"/>
        <w:widowControl w:val="off"/>
        <w:tabs>
          <w:tab w:val="left" w:pos="0" w:leader="none"/>
        </w:tabs>
        <w:rPr>
          <w:sz w:val="28"/>
          <w:szCs w:val="28"/>
        </w:rPr>
      </w:pPr>
      <w:r>
        <w:rPr>
          <w:sz w:val="28"/>
        </w:rPr>
        <w:t xml:space="preserve">Должностное лицо комитета вправе</w:t>
      </w:r>
      <w:r>
        <w:rPr>
          <w:sz w:val="28"/>
          <w:szCs w:val="28"/>
        </w:rPr>
        <w:t xml:space="preserve"> обратиться в суд с требованием об огра</w:t>
      </w:r>
      <w:r>
        <w:rPr>
          <w:sz w:val="28"/>
          <w:szCs w:val="28"/>
        </w:rPr>
        <w:t xml:space="preserve">ничении, приостановлении и (или) запрещении в установленном порядке </w:t>
      </w:r>
      <w:r>
        <w:rPr>
          <w:sz w:val="28"/>
        </w:rPr>
        <w:t xml:space="preserve">хозяйственной и иной деятельности, осуществляемой с нарушением законодательства в области охраны окружающей среды;</w:t>
      </w:r>
      <w:r>
        <w:rPr>
          <w:sz w:val="28"/>
        </w:rPr>
      </w:r>
      <w:r/>
    </w:p>
    <w:p>
      <w:pPr>
        <w:pStyle w:val="565"/>
        <w:ind w:left="0" w:right="0" w:firstLine="709"/>
        <w:jc w:val="both"/>
        <w:widowControl w:val="off"/>
      </w:pPr>
      <w:r>
        <w:rPr>
          <w:sz w:val="28"/>
          <w:szCs w:val="28"/>
          <w:shd w:val="clear" w:color="auto" w:fill="auto"/>
        </w:rPr>
        <w:t xml:space="preserve">2) В случае выявления при проведении проверки нарушений юридическим лицом, индивидуальным предпринимателем обязательных требований в области охраны атмосферного воздуха юридическому лицу, </w:t>
      </w:r>
      <w:r>
        <w:rPr>
          <w:sz w:val="28"/>
          <w:szCs w:val="28"/>
          <w:shd w:val="clear" w:color="auto" w:fill="auto"/>
        </w:rPr>
        <w:t xml:space="preserve">индивидуальному предпринимателю выдается предписание об устранении выявленных нарушений с указанием сроков их устранения и (или) о проведении мероприятий по предотвращению причинения вреда жизни, здоровью людей, вреда животным, растениям, окружающей среде.</w:t>
      </w:r>
      <w:r/>
    </w:p>
    <w:p>
      <w:pPr>
        <w:pStyle w:val="565"/>
        <w:ind w:left="0" w:right="0" w:firstLine="709"/>
        <w:jc w:val="both"/>
        <w:widowControl w:val="off"/>
      </w:pPr>
      <w:r>
        <w:rPr>
          <w:sz w:val="28"/>
          <w:szCs w:val="28"/>
          <w:shd w:val="clear" w:color="auto" w:fill="auto"/>
        </w:rPr>
        <w:t xml:space="preserve">В случае выявления нарушений членами саморегулируемой организации обязательных требований,</w:t>
      </w:r>
      <w:r>
        <w:rPr>
          <w:sz w:val="28"/>
          <w:szCs w:val="28"/>
          <w:shd w:val="clear" w:color="auto" w:fill="auto"/>
        </w:rPr>
        <w:t xml:space="preserve"> государственный инспектор комитета при проведении плановой проверки таких членов саморегулируемой организации обязан сообщить в саморегулируемую организацию о выявленных нарушениях в течение пяти рабочих дней со дня окончания проведения плановой проверки.</w:t>
      </w:r>
      <w:r/>
    </w:p>
    <w:p>
      <w:pPr>
        <w:pStyle w:val="565"/>
        <w:ind w:left="0" w:right="0" w:firstLine="709"/>
        <w:jc w:val="both"/>
        <w:widowControl w:val="off"/>
      </w:pPr>
      <w:r>
        <w:rPr>
          <w:sz w:val="28"/>
          <w:szCs w:val="28"/>
          <w:shd w:val="clear" w:color="auto" w:fill="auto"/>
        </w:rPr>
        <w:t xml:space="preserve">Контроль за выполнением выданных предписаний осуществляется государственным инспектором, проводившим мероприятие по надзору. В целях контроля за выполнением выданного пре</w:t>
      </w:r>
      <w:r>
        <w:rPr>
          <w:sz w:val="28"/>
          <w:szCs w:val="28"/>
          <w:shd w:val="clear" w:color="auto" w:fill="auto"/>
        </w:rPr>
        <w:t xml:space="preserve">дписания, в том числе в случае непредставления сведений о выполнении предписания, государственный инспектор не позднее 2 месяцев со дня наступления срока исполнения предписания обязан провести внеплановую проверку по вопросу выполнения данного предписания.</w:t>
      </w:r>
      <w:r/>
    </w:p>
    <w:p>
      <w:pPr>
        <w:pStyle w:val="707"/>
        <w:ind w:left="0" w:right="0" w:firstLine="709"/>
        <w:jc w:val="both"/>
      </w:pPr>
      <w:r>
        <w:rPr>
          <w:rFonts w:ascii="Times New Roman" w:hAnsi="Times New Roman"/>
          <w:sz w:val="28"/>
          <w:szCs w:val="28"/>
        </w:rPr>
        <w:t xml:space="preserve">3)</w:t>
      </w:r>
      <w:r>
        <w:t xml:space="preserve"> </w:t>
      </w:r>
      <w:r>
        <w:rPr>
          <w:rFonts w:ascii="Times New Roman" w:hAnsi="Times New Roman"/>
          <w:sz w:val="28"/>
          <w:szCs w:val="28"/>
        </w:rPr>
        <w:t xml:space="preserve">В случае, если при проведении проверки уст</w:t>
      </w:r>
      <w:r>
        <w:rPr>
          <w:rFonts w:ascii="Times New Roman" w:hAnsi="Times New Roman"/>
          <w:sz w:val="28"/>
          <w:szCs w:val="28"/>
        </w:rPr>
        <w:t xml:space="preserve">ановлено, что деятельность юридического лица, его филиала, представительства, структурного подразделения, индивидуального предпринимателя, эксплуатация ими зданий, строений, сооружений, помещений, оборудования, подобных объектов, транспортных средств, прои</w:t>
      </w:r>
      <w:r>
        <w:rPr>
          <w:rFonts w:ascii="Times New Roman" w:hAnsi="Times New Roman"/>
          <w:sz w:val="28"/>
          <w:szCs w:val="28"/>
        </w:rPr>
        <w:t xml:space="preserve">зводимые и реализуемые ими товары (выполняемые работы, предоставляемые услуги) представляют непосредственную угрозу причинения вреда жизни, здоровью граждан, вреда животным, растениям, окружающей среде, возникновения чрезвычайных ситуаций природного и техн</w:t>
      </w:r>
      <w:r>
        <w:rPr>
          <w:rFonts w:ascii="Times New Roman" w:hAnsi="Times New Roman"/>
          <w:sz w:val="28"/>
          <w:szCs w:val="28"/>
        </w:rPr>
        <w:t xml:space="preserve">огенного характера или такой вред причинен, государственный инспектор незамедлительно принимает меры по недопущению причинения вреда или прекращению его причинения вплоть до временного запрета деятельности юридического лица, его филиала, представительства,</w:t>
      </w:r>
      <w:r>
        <w:rPr>
          <w:rFonts w:ascii="Times New Roman" w:hAnsi="Times New Roman"/>
          <w:sz w:val="28"/>
          <w:szCs w:val="28"/>
        </w:rPr>
        <w:t xml:space="preserve"> структурного подразделения, индивидуального предпринимателя и доводит до сведения граждан, а также других юридических лиц, индивидуальных предпринимателей любым доступным способом информацию о наличии угрозы причинения вреда и способах его предотвращения.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0" w:leader="none"/>
        </w:tabs>
      </w:pPr>
      <w:r>
        <w:rPr>
          <w:sz w:val="28"/>
          <w:szCs w:val="28"/>
          <w:shd w:val="clear" w:color="auto" w:fill="auto"/>
        </w:rPr>
        <w:t xml:space="preserve">Сведения о государственном инспекторе, ответственном за выполнение плановой проверки, согласно распоряжению о проведении плановой проверки. </w:t>
      </w:r>
      <w:r/>
    </w:p>
    <w:p>
      <w:pPr>
        <w:pStyle w:val="707"/>
        <w:ind w:left="0" w:right="0" w:firstLine="709"/>
        <w:jc w:val="both"/>
        <w:widowControl/>
      </w:pPr>
      <w:r>
        <w:rPr>
          <w:rFonts w:ascii="Times New Roman" w:hAnsi="Times New Roman"/>
          <w:sz w:val="28"/>
          <w:szCs w:val="28"/>
        </w:rPr>
        <w:t xml:space="preserve">Результат административной процедуры: вручение одного </w:t>
      </w:r>
      <w:r>
        <w:rPr>
          <w:rFonts w:ascii="Times New Roman" w:hAnsi="Times New Roman"/>
          <w:sz w:val="28"/>
          <w:szCs w:val="28"/>
        </w:rPr>
        <w:t xml:space="preserve">экземпляра акта проверки с копиями приложений и предписания руководителю, иному должностному лицу или уполномоченному представителю юридического лица, индивидуальному предпринимателю, его уполномоченному представителю (под расписку об ознакомлении либо об </w:t>
      </w:r>
      <w:r>
        <w:rPr>
          <w:rFonts w:ascii="Times New Roman" w:hAnsi="Times New Roman"/>
          <w:sz w:val="28"/>
          <w:szCs w:val="28"/>
        </w:rPr>
        <w:t xml:space="preserve">отказе в ознакомлении с актом проверки) либо при наличии согласия проверяемого лица на осуществление взаимодействия в электронной форме направление одного экземпляра акта проверки с копиями приложений в форме электронного документа, подписанного усиленной </w:t>
      </w:r>
      <w:r>
        <w:rPr>
          <w:rFonts w:ascii="Times New Roman" w:hAnsi="Times New Roman"/>
          <w:color w:val="000000"/>
          <w:sz w:val="28"/>
          <w:szCs w:val="28"/>
        </w:rPr>
        <w:t xml:space="preserve">квалифицированной электронной подписью </w:t>
      </w:r>
      <w:r>
        <w:rPr>
          <w:rFonts w:ascii="Times New Roman" w:hAnsi="Times New Roman"/>
          <w:sz w:val="28"/>
          <w:szCs w:val="28"/>
        </w:rPr>
        <w:t xml:space="preserve">лица, составившего данный акт, руководителю, иному должностному лицу или уполномоченному представителю юридического лица, индивидуальному предпринимателю, его уполномоченному представителю (акт, направленны</w:t>
      </w:r>
      <w:r>
        <w:rPr>
          <w:rFonts w:ascii="Times New Roman" w:hAnsi="Times New Roman"/>
          <w:sz w:val="28"/>
          <w:szCs w:val="28"/>
        </w:rPr>
        <w:t xml:space="preserve">й в форме электронного документа, подписанного усиленной квалифицированной электронной подписью лица, составившего данный акт, проверяемому лицу способом, обеспечивающим подтверждение получения указанного документа, считается полученным проверяемым лицом).</w:t>
      </w:r>
      <w:r/>
    </w:p>
    <w:p>
      <w:pPr>
        <w:pStyle w:val="707"/>
        <w:ind w:left="0" w:right="0" w:firstLine="709"/>
        <w:jc w:val="both"/>
        <w:widowControl/>
      </w:pPr>
      <w:r>
        <w:rPr>
          <w:rFonts w:ascii="Times New Roman" w:hAnsi="Times New Roman"/>
          <w:sz w:val="28"/>
          <w:szCs w:val="28"/>
          <w:shd w:val="clear" w:color="auto" w:fill="auto"/>
        </w:rPr>
        <w:t xml:space="preserve">Способ фиксации результата административной процедуры: на бумажном носителе в журнале учета проверок и внесение сведений в  «Единый реестр проверок» (</w:t>
      </w:r>
      <w:r>
        <w:fldChar w:fldCharType="begin"/>
      </w:r>
      <w:r>
        <w:instrText xml:space="preserve"> HYPERLINK "https://proverki.gov.ru/"</w:instrText>
      </w:r>
      <w:r>
        <w:fldChar w:fldCharType="separate"/>
      </w:r>
      <w:r>
        <w:rPr>
          <w:rStyle w:val="670"/>
          <w:rFonts w:ascii="Times New Roman" w:hAnsi="Times New Roman"/>
          <w:color w:val="000000"/>
          <w:sz w:val="28"/>
          <w:szCs w:val="28"/>
          <w:u w:val="none"/>
          <w:shd w:val="clear" w:color="auto" w:fill="auto"/>
        </w:rPr>
        <w:t xml:space="preserve">https://proverki.gov.ru/</w:t>
      </w:r>
      <w:r>
        <w:fldChar w:fldCharType="end"/>
      </w:r>
      <w:r>
        <w:rPr>
          <w:rFonts w:ascii="Times New Roman" w:hAnsi="Times New Roman"/>
          <w:sz w:val="28"/>
          <w:szCs w:val="28"/>
          <w:shd w:val="clear" w:color="auto" w:fill="auto"/>
        </w:rPr>
        <w:t xml:space="preserve">).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900" w:leader="none"/>
        </w:tabs>
      </w:pPr>
      <w:r>
        <w:rPr>
          <w:b/>
          <w:sz w:val="28"/>
          <w:szCs w:val="28"/>
          <w:shd w:val="clear" w:color="auto" w:fill="auto"/>
        </w:rPr>
        <w:t xml:space="preserve">3.1.9. Внесение информации о проведении </w:t>
      </w:r>
      <w:r>
        <w:rPr>
          <w:b/>
          <w:sz w:val="28"/>
          <w:szCs w:val="28"/>
          <w:shd w:val="clear" w:color="auto" w:fill="auto"/>
        </w:rPr>
        <w:t xml:space="preserve">проверки в «Журнал     учета проверок юридического лица, индивидуального предпринимателя,  проводимых органами государственного контроля (надзора), органами муниципального контроля», в случае его наличия у юридического лица, индивидуального предпринимателя</w:t>
      </w:r>
      <w:r/>
    </w:p>
    <w:p>
      <w:pPr>
        <w:pStyle w:val="707"/>
        <w:ind w:left="0" w:right="0" w:firstLine="709"/>
        <w:jc w:val="both"/>
      </w:pPr>
      <w:r>
        <w:rPr>
          <w:rFonts w:ascii="Times New Roman" w:hAnsi="Times New Roman"/>
          <w:sz w:val="28"/>
          <w:szCs w:val="28"/>
        </w:rPr>
        <w:t xml:space="preserve">Основание для начала административной процедуры: наличие у проверяемого лица</w:t>
      </w:r>
      <w:r>
        <w:rPr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журнала учета проверок юридического лица, индивидуального предпринимателя, проводимых органами государственного контроля (надзора).</w:t>
      </w:r>
      <w:r/>
    </w:p>
    <w:p>
      <w:pPr>
        <w:pStyle w:val="707"/>
        <w:ind w:left="0" w:right="0" w:firstLine="709"/>
        <w:jc w:val="both"/>
      </w:pPr>
      <w:r>
        <w:rPr>
          <w:rFonts w:ascii="Times New Roman" w:hAnsi="Times New Roman"/>
          <w:sz w:val="28"/>
          <w:szCs w:val="28"/>
        </w:rPr>
        <w:t xml:space="preserve">Критерий принятия решения: </w:t>
      </w:r>
      <w:r>
        <w:rPr>
          <w:rFonts w:ascii="Times New Roman" w:hAnsi="Times New Roman"/>
          <w:sz w:val="28"/>
          <w:szCs w:val="28"/>
          <w:lang w:eastAsia="ru-RU"/>
        </w:rPr>
        <w:t xml:space="preserve">наличие журнала учета проверок у юридического лица, индивидуального предпринимателя.</w:t>
      </w:r>
      <w:r/>
    </w:p>
    <w:p>
      <w:pPr>
        <w:pStyle w:val="707"/>
        <w:ind w:left="0" w:right="0" w:firstLine="709"/>
        <w:jc w:val="both"/>
      </w:pPr>
      <w:r>
        <w:rPr>
          <w:rFonts w:ascii="Times New Roman" w:hAnsi="Times New Roman"/>
          <w:sz w:val="28"/>
          <w:szCs w:val="28"/>
          <w:shd w:val="clear" w:color="auto" w:fill="auto"/>
        </w:rPr>
        <w:t xml:space="preserve">Юридические лица, индивидуальные предприниматели вправе вести журнал учета проверок по </w:t>
      </w:r>
      <w:bookmarkStart w:id="2" w:name="r"/>
      <w:r/>
      <w:bookmarkEnd w:id="2"/>
      <w:r>
        <w:rPr>
          <w:rStyle w:val="683"/>
          <w:rFonts w:ascii="Times New Roman" w:hAnsi="Times New Roman"/>
          <w:sz w:val="28"/>
          <w:szCs w:val="28"/>
          <w:shd w:val="clear" w:color="auto" w:fill="auto"/>
        </w:rPr>
        <w:t xml:space="preserve">типовой форме</w:t>
      </w:r>
      <w:r>
        <w:rPr>
          <w:rFonts w:ascii="Times New Roman" w:hAnsi="Times New Roman"/>
          <w:sz w:val="28"/>
          <w:szCs w:val="28"/>
          <w:shd w:val="clear" w:color="auto" w:fill="auto"/>
        </w:rPr>
        <w:t xml:space="preserve">, установленной федеральным органом исполнительной власти, уполномоченным Правительством Российской Федерации. </w:t>
      </w:r>
      <w:r/>
    </w:p>
    <w:p>
      <w:pPr>
        <w:pStyle w:val="707"/>
        <w:ind w:left="0" w:right="0" w:firstLine="709"/>
        <w:jc w:val="both"/>
      </w:pPr>
      <w:r>
        <w:rPr>
          <w:rFonts w:ascii="Times New Roman" w:hAnsi="Times New Roman"/>
          <w:sz w:val="28"/>
          <w:szCs w:val="28"/>
          <w:shd w:val="clear" w:color="auto" w:fill="auto"/>
        </w:rPr>
        <w:t xml:space="preserve">В журнале учета проверок государственными инспекторами  комитета осуществляется запись о проведенной проверке, содержащая сведения о наименовании органа государственного надзора, датах начала и окончания проведения</w:t>
      </w:r>
      <w:r>
        <w:rPr>
          <w:rFonts w:ascii="Times New Roman" w:hAnsi="Times New Roman"/>
          <w:sz w:val="28"/>
          <w:szCs w:val="28"/>
          <w:shd w:val="clear" w:color="auto" w:fill="auto"/>
        </w:rPr>
        <w:t xml:space="preserve"> проверки, времени ее проведения, правовых основаниях, целях, задачах и предмете проверки, выявленных нарушениях и выданных предписаниях, а также указываются фамилии, имена, отчества и должности государственных инспекторов, проводящих проверку, их подписи.</w:t>
      </w:r>
      <w:r/>
    </w:p>
    <w:p>
      <w:pPr>
        <w:pStyle w:val="707"/>
        <w:ind w:left="0" w:right="0" w:firstLine="709"/>
        <w:jc w:val="both"/>
      </w:pPr>
      <w:r>
        <w:rPr>
          <w:rFonts w:ascii="Times New Roman" w:hAnsi="Times New Roman"/>
          <w:sz w:val="28"/>
          <w:szCs w:val="28"/>
          <w:shd w:val="clear" w:color="auto" w:fill="auto"/>
        </w:rPr>
        <w:t xml:space="preserve">Журнал учета проверок должен быть прошит, пронумерован и удостоверен печатью юридического лица, индивидуального предпринимателя (при наличии печати).</w:t>
      </w:r>
      <w:r/>
    </w:p>
    <w:p>
      <w:pPr>
        <w:pStyle w:val="707"/>
        <w:ind w:left="0" w:right="0" w:firstLine="709"/>
        <w:jc w:val="both"/>
      </w:pPr>
      <w:r>
        <w:rPr>
          <w:rFonts w:ascii="Times New Roman" w:hAnsi="Times New Roman"/>
          <w:sz w:val="28"/>
          <w:szCs w:val="28"/>
          <w:shd w:val="clear" w:color="auto" w:fill="auto"/>
        </w:rPr>
        <w:t xml:space="preserve">При отсутствии журнала учета проверок в акте проверки делается соответствующая запись.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0" w:leader="none"/>
        </w:tabs>
      </w:pPr>
      <w:r>
        <w:rPr>
          <w:sz w:val="28"/>
          <w:szCs w:val="28"/>
          <w:shd w:val="clear" w:color="auto" w:fill="auto"/>
        </w:rPr>
        <w:t xml:space="preserve">Сведения о государственном инспекторе, ответственном за выполнение плановой проверки, согласно распоряжению о проведении плановой проверки. </w:t>
      </w:r>
      <w:r/>
    </w:p>
    <w:p>
      <w:pPr>
        <w:pStyle w:val="707"/>
        <w:ind w:left="0" w:right="0" w:firstLine="709"/>
        <w:jc w:val="both"/>
        <w:widowControl/>
      </w:pPr>
      <w:r>
        <w:rPr>
          <w:rFonts w:ascii="Times New Roman" w:hAnsi="Times New Roman"/>
          <w:sz w:val="28"/>
          <w:szCs w:val="28"/>
          <w:shd w:val="clear" w:color="auto" w:fill="auto"/>
        </w:rPr>
        <w:t xml:space="preserve">Результат административной процедуры: внесение информации о проведении проверки.</w:t>
      </w:r>
      <w:r/>
    </w:p>
    <w:p>
      <w:pPr>
        <w:pStyle w:val="707"/>
        <w:ind w:left="0" w:right="0" w:firstLine="709"/>
        <w:jc w:val="both"/>
        <w:widowControl/>
      </w:pPr>
      <w:r>
        <w:rPr>
          <w:rFonts w:ascii="Times New Roman" w:hAnsi="Times New Roman"/>
          <w:sz w:val="28"/>
          <w:szCs w:val="28"/>
          <w:shd w:val="clear" w:color="auto" w:fill="auto"/>
        </w:rPr>
        <w:t xml:space="preserve">Способ фиксации результата административной процедуры: на бумажном носителе в журнале учета проверок и внесение сведений в  «Единый реестр проверок» (</w:t>
      </w:r>
      <w:r>
        <w:fldChar w:fldCharType="begin"/>
      </w:r>
      <w:r>
        <w:instrText xml:space="preserve"> HYPERLINK "https://proverki.gov.ru/"</w:instrText>
      </w:r>
      <w:r>
        <w:fldChar w:fldCharType="separate"/>
      </w:r>
      <w:r>
        <w:rPr>
          <w:rStyle w:val="670"/>
          <w:rFonts w:ascii="Times New Roman" w:hAnsi="Times New Roman"/>
          <w:color w:val="000000"/>
          <w:sz w:val="28"/>
          <w:szCs w:val="28"/>
          <w:u w:val="none"/>
          <w:shd w:val="clear" w:color="auto" w:fill="auto"/>
        </w:rPr>
        <w:t xml:space="preserve">https://proverki.gov.ru/</w:t>
      </w:r>
      <w:r>
        <w:fldChar w:fldCharType="end"/>
      </w:r>
      <w:r>
        <w:rPr>
          <w:rFonts w:ascii="Times New Roman" w:hAnsi="Times New Roman"/>
          <w:sz w:val="28"/>
          <w:szCs w:val="28"/>
          <w:shd w:val="clear" w:color="auto" w:fill="auto"/>
        </w:rPr>
        <w:t xml:space="preserve">).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900" w:leader="none"/>
        </w:tabs>
      </w:pPr>
      <w:r>
        <w:rPr>
          <w:b/>
          <w:sz w:val="28"/>
          <w:szCs w:val="28"/>
          <w:shd w:val="clear" w:color="auto" w:fill="auto"/>
        </w:rPr>
        <w:t xml:space="preserve">3.1.10. Принятие мер по контролю за устранением выявленных нарушений</w:t>
      </w:r>
      <w:r/>
    </w:p>
    <w:p>
      <w:pPr>
        <w:pStyle w:val="565"/>
        <w:ind w:left="0" w:right="0" w:firstLine="709"/>
        <w:jc w:val="both"/>
        <w:widowControl w:val="off"/>
        <w:tabs>
          <w:tab w:val="left" w:pos="900" w:leader="none"/>
        </w:tabs>
      </w:pPr>
      <w:r>
        <w:rPr>
          <w:sz w:val="28"/>
          <w:szCs w:val="28"/>
          <w:shd w:val="clear" w:color="auto" w:fill="auto"/>
        </w:rPr>
        <w:t xml:space="preserve">Основание для начала административной процедуры: распоряжение о проведении внеплановой проверки.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900" w:leader="none"/>
        </w:tabs>
      </w:pPr>
      <w:r>
        <w:rPr>
          <w:sz w:val="28"/>
          <w:szCs w:val="28"/>
          <w:shd w:val="clear" w:color="auto" w:fill="auto"/>
        </w:rPr>
        <w:t xml:space="preserve">Критерий принятия решения: истечение срока исполнения юридическим лицом, индивидуальным предпринимателем ранее выданного предписания об устранении выявленного нарушения обязательных требований.</w:t>
      </w:r>
      <w:r/>
    </w:p>
    <w:p>
      <w:pPr>
        <w:pStyle w:val="565"/>
        <w:ind w:left="0" w:right="0" w:firstLine="709"/>
        <w:jc w:val="both"/>
        <w:keepNext/>
        <w:tabs>
          <w:tab w:val="left" w:pos="0" w:leader="none"/>
        </w:tabs>
      </w:pPr>
      <w:r>
        <w:rPr>
          <w:sz w:val="28"/>
          <w:szCs w:val="28"/>
          <w:shd w:val="clear" w:color="auto" w:fill="auto"/>
        </w:rPr>
        <w:t xml:space="preserve">Предписание об устранении нарушений природоохранного  законодательства является документом (приложение № 3), содержащим в себе обязательное для исполнения требование юридическому или физическому лицу провести мероприятия по устранению выявленных нарушений.</w:t>
      </w:r>
      <w:r/>
    </w:p>
    <w:p>
      <w:pPr>
        <w:pStyle w:val="565"/>
        <w:ind w:left="0" w:right="0" w:firstLine="709"/>
        <w:jc w:val="both"/>
        <w:widowControl w:val="off"/>
      </w:pPr>
      <w:r>
        <w:rPr>
          <w:sz w:val="28"/>
          <w:szCs w:val="28"/>
          <w:shd w:val="clear" w:color="auto" w:fill="auto"/>
        </w:rPr>
        <w:t xml:space="preserve">Контроль за выполнением выданных предписаний осуществляется государственным инспектором, проводившим мероприятие по надзору. </w:t>
      </w:r>
      <w:r/>
    </w:p>
    <w:p>
      <w:pPr>
        <w:pStyle w:val="565"/>
        <w:ind w:left="0" w:right="0" w:firstLine="709"/>
        <w:jc w:val="both"/>
        <w:widowControl w:val="off"/>
      </w:pPr>
      <w:r>
        <w:rPr>
          <w:sz w:val="28"/>
          <w:szCs w:val="28"/>
          <w:shd w:val="clear" w:color="auto" w:fill="auto"/>
        </w:rPr>
        <w:t xml:space="preserve">В целях контроля за выполнением выданного пре</w:t>
      </w:r>
      <w:r>
        <w:rPr>
          <w:sz w:val="28"/>
          <w:szCs w:val="28"/>
          <w:shd w:val="clear" w:color="auto" w:fill="auto"/>
        </w:rPr>
        <w:t xml:space="preserve">дписания, в том числе в случае непредставления сведений о выполнении предписания, государственный инспектор не позднее 2 месяцев со дня наступления срока исполнения предписания обязан провести внеплановую проверку по вопросу выполнения данного предписания.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0" w:leader="none"/>
        </w:tabs>
      </w:pPr>
      <w:r>
        <w:rPr>
          <w:sz w:val="28"/>
          <w:szCs w:val="28"/>
          <w:shd w:val="clear" w:color="auto" w:fill="auto"/>
        </w:rPr>
        <w:t xml:space="preserve">Ответственные за выполнение административной процедуры:</w:t>
      </w:r>
      <w:r/>
    </w:p>
    <w:p>
      <w:pPr>
        <w:pStyle w:val="707"/>
        <w:ind w:left="0" w:right="0" w:firstLine="709"/>
        <w:jc w:val="both"/>
        <w:tabs>
          <w:tab w:val="left" w:pos="0" w:leader="none"/>
        </w:tabs>
      </w:pPr>
      <w:r>
        <w:rPr>
          <w:rFonts w:ascii="Times New Roman" w:hAnsi="Times New Roman"/>
          <w:sz w:val="28"/>
          <w:szCs w:val="28"/>
          <w:shd w:val="clear" w:color="auto" w:fill="auto"/>
        </w:rPr>
        <w:t xml:space="preserve">государственный инспектор, проводивший мероприятие по надзору. </w:t>
      </w:r>
      <w:r/>
    </w:p>
    <w:p>
      <w:pPr>
        <w:pStyle w:val="707"/>
        <w:ind w:left="0" w:right="0" w:firstLine="709"/>
        <w:jc w:val="both"/>
        <w:widowControl/>
      </w:pPr>
      <w:r>
        <w:rPr>
          <w:rFonts w:ascii="Times New Roman" w:hAnsi="Times New Roman"/>
          <w:sz w:val="28"/>
          <w:szCs w:val="28"/>
          <w:shd w:val="clear" w:color="auto" w:fill="auto"/>
        </w:rPr>
        <w:t xml:space="preserve">Результат административной процедуры: составление акта проверки. </w:t>
      </w:r>
      <w:r/>
    </w:p>
    <w:p>
      <w:pPr>
        <w:pStyle w:val="707"/>
        <w:ind w:left="0" w:right="0" w:firstLine="709"/>
        <w:jc w:val="both"/>
        <w:widowControl/>
      </w:pPr>
      <w:r>
        <w:rPr>
          <w:rFonts w:ascii="Times New Roman" w:hAnsi="Times New Roman"/>
          <w:sz w:val="28"/>
          <w:szCs w:val="28"/>
          <w:shd w:val="clear" w:color="auto" w:fill="auto"/>
        </w:rPr>
        <w:t xml:space="preserve">Способ фиксации результата административной процедуры: на бумажном носителе в журнале учета проверок и внесение сведений в  «Единый реестр проверок» (</w:t>
      </w:r>
      <w:r>
        <w:fldChar w:fldCharType="begin"/>
      </w:r>
      <w:r>
        <w:instrText xml:space="preserve"> HYPERLINK "https://proverki.gov.ru/"</w:instrText>
      </w:r>
      <w:r>
        <w:fldChar w:fldCharType="separate"/>
      </w:r>
      <w:r>
        <w:rPr>
          <w:rStyle w:val="670"/>
          <w:rFonts w:ascii="Times New Roman" w:hAnsi="Times New Roman"/>
          <w:color w:val="000000"/>
          <w:sz w:val="28"/>
          <w:szCs w:val="28"/>
          <w:u w:val="none"/>
          <w:shd w:val="clear" w:color="auto" w:fill="auto"/>
        </w:rPr>
        <w:t xml:space="preserve">https://proverki.gov.ru/</w:t>
      </w:r>
      <w:r>
        <w:fldChar w:fldCharType="end"/>
      </w:r>
      <w:r>
        <w:rPr>
          <w:rFonts w:ascii="Times New Roman" w:hAnsi="Times New Roman"/>
          <w:sz w:val="28"/>
          <w:szCs w:val="28"/>
          <w:shd w:val="clear" w:color="auto" w:fill="auto"/>
        </w:rPr>
        <w:t xml:space="preserve">).</w:t>
      </w:r>
      <w:r/>
    </w:p>
    <w:p>
      <w:pPr>
        <w:pStyle w:val="565"/>
        <w:ind w:left="0" w:right="0" w:firstLine="709"/>
        <w:jc w:val="both"/>
      </w:pPr>
      <w:r>
        <w:rPr>
          <w:b/>
          <w:sz w:val="28"/>
          <w:szCs w:val="28"/>
          <w:shd w:val="clear" w:color="auto" w:fill="auto"/>
        </w:rPr>
        <w:t xml:space="preserve">3.1.11. Получение информации и принятие решения о проведении внеплановой проверки</w:t>
      </w:r>
      <w:r/>
    </w:p>
    <w:p>
      <w:pPr>
        <w:pStyle w:val="707"/>
        <w:ind w:left="0" w:right="0" w:firstLine="709"/>
        <w:jc w:val="both"/>
      </w:pPr>
      <w:r>
        <w:rPr>
          <w:rFonts w:ascii="Times New Roman" w:hAnsi="Times New Roman"/>
          <w:sz w:val="28"/>
          <w:szCs w:val="28"/>
          <w:shd w:val="clear" w:color="auto" w:fill="auto"/>
        </w:rPr>
        <w:t xml:space="preserve">Основания для проведения внеплановой проверки:</w:t>
      </w:r>
      <w:r/>
    </w:p>
    <w:p>
      <w:pPr>
        <w:pStyle w:val="707"/>
        <w:ind w:left="0" w:right="0" w:firstLine="709"/>
        <w:jc w:val="both"/>
      </w:pPr>
      <w:r>
        <w:rPr>
          <w:rFonts w:ascii="Times New Roman" w:hAnsi="Times New Roman"/>
          <w:sz w:val="28"/>
          <w:szCs w:val="28"/>
          <w:shd w:val="clear" w:color="auto" w:fill="auto"/>
        </w:rPr>
        <w:t xml:space="preserve">1) истечение срока исполнения юридическим лицом, индивидуальным предпринимателем ранее выданного предписания об устранении выявленного нарушения обязательных требований и (или) требований, установленных муниципальными правовыми актами;</w:t>
      </w:r>
      <w:r/>
    </w:p>
    <w:p>
      <w:pPr>
        <w:pStyle w:val="565"/>
        <w:ind w:left="0" w:right="0" w:firstLine="709"/>
        <w:jc w:val="both"/>
        <w:widowControl w:val="off"/>
        <w:tabs>
          <w:tab w:val="left" w:pos="900" w:leader="none"/>
        </w:tabs>
        <w:rPr>
          <w:sz w:val="28"/>
          <w:szCs w:val="28"/>
        </w:rPr>
      </w:pPr>
      <w:r>
        <w:rPr>
          <w:sz w:val="28"/>
          <w:szCs w:val="28"/>
          <w:shd w:val="clear" w:color="auto" w:fill="auto"/>
        </w:rPr>
        <w:t xml:space="preserve">2) мотивированное представление должностного лица комитета по результатам анализа результатов мероприятий по контролю без взаимодействия с юридическими лицами, индивидуальными предпринимателями, рассмотрения или предварительн</w:t>
      </w:r>
      <w:r>
        <w:rPr>
          <w:sz w:val="28"/>
          <w:szCs w:val="28"/>
          <w:shd w:val="clear" w:color="auto" w:fill="auto"/>
        </w:rPr>
        <w:t xml:space="preserve">ой проверки поступивших в комитет обращений и заявлений граждан, в том числе индивидуальных предпринимателей, юридических лиц, информации от органов государственной власти, органов местного самоуправления, из средств массовой информации о следующих фактах:</w:t>
      </w:r>
      <w:r/>
    </w:p>
    <w:p>
      <w:pPr>
        <w:ind w:left="0" w:right="0" w:firstLine="709"/>
        <w:jc w:val="both"/>
        <w:widowControl w:val="off"/>
        <w:tabs>
          <w:tab w:val="left" w:pos="900" w:leader="none"/>
        </w:tabs>
        <w:rPr>
          <w:sz w:val="28"/>
          <w:szCs w:val="28"/>
        </w:rPr>
      </w:pPr>
      <w:r>
        <w:rPr>
          <w:sz w:val="28"/>
          <w:szCs w:val="28"/>
          <w:shd w:val="clear" w:color="auto" w:fill="auto"/>
        </w:rPr>
      </w:r>
      <w:r>
        <w:rPr>
          <w:sz w:val="28"/>
          <w:szCs w:val="28"/>
        </w:rPr>
        <w:t xml:space="preserve">а) </w:t>
      </w:r>
      <w:r>
        <w:rPr>
          <w:sz w:val="28"/>
          <w:szCs w:val="28"/>
        </w:rPr>
        <w:t xml:space="preserve">возникновение угрозы причинения вреда жизни, здоровью граждан, вреда животным, растениям, окружающ</w:t>
      </w:r>
      <w:r>
        <w:rPr>
          <w:sz w:val="28"/>
          <w:szCs w:val="28"/>
        </w:rPr>
        <w:t xml:space="preserve">ей среде, </w:t>
      </w:r>
      <w:r>
        <w:rPr>
          <w:sz w:val="28"/>
          <w:szCs w:val="28"/>
        </w:rPr>
        <w:t xml:space="preserve">а также угрозы чрезвычайных ситуаций природного и техногенного характера;</w:t>
      </w:r>
      <w:r/>
    </w:p>
    <w:p>
      <w:pPr>
        <w:ind w:left="0" w:right="0" w:firstLine="709"/>
        <w:jc w:val="both"/>
        <w:widowControl w:val="off"/>
        <w:tabs>
          <w:tab w:val="left" w:pos="900" w:leader="none"/>
        </w:tabs>
      </w:pPr>
      <w:r>
        <w:rPr>
          <w:sz w:val="28"/>
          <w:szCs w:val="28"/>
        </w:rPr>
      </w:r>
      <w:r>
        <w:rPr>
          <w:sz w:val="28"/>
          <w:szCs w:val="28"/>
        </w:rPr>
        <w:t xml:space="preserve">б) </w:t>
      </w:r>
      <w:r>
        <w:rPr>
          <w:sz w:val="28"/>
          <w:szCs w:val="28"/>
        </w:rPr>
        <w:t xml:space="preserve">причинение вреда жизни, здоровью граждан, вреда животным, растениям, окружающей сред</w:t>
      </w:r>
      <w:r>
        <w:rPr>
          <w:sz w:val="28"/>
          <w:szCs w:val="28"/>
        </w:rPr>
        <w:t xml:space="preserve">е, </w:t>
      </w:r>
      <w:r>
        <w:rPr>
          <w:sz w:val="28"/>
          <w:szCs w:val="28"/>
        </w:rPr>
        <w:t xml:space="preserve">а также возникновение чрезвычайных ситуаций природного и техногенного характера;</w:t>
      </w:r>
      <w:r/>
    </w:p>
    <w:p>
      <w:pPr>
        <w:pStyle w:val="565"/>
        <w:ind w:left="0" w:right="0" w:firstLine="709"/>
        <w:jc w:val="both"/>
        <w:widowControl w:val="off"/>
        <w:tabs>
          <w:tab w:val="left" w:pos="900" w:leader="none"/>
        </w:tabs>
      </w:pPr>
      <w:r/>
      <w:r/>
    </w:p>
    <w:p>
      <w:pPr>
        <w:pStyle w:val="565"/>
        <w:ind w:left="0" w:right="0" w:firstLine="709"/>
        <w:jc w:val="both"/>
        <w:widowControl w:val="off"/>
        <w:tabs>
          <w:tab w:val="left" w:pos="900" w:leader="none"/>
        </w:tabs>
        <w:rPr>
          <w:sz w:val="28"/>
          <w:szCs w:val="28"/>
        </w:rPr>
      </w:pPr>
      <w:r>
        <w:rPr>
          <w:sz w:val="28"/>
          <w:szCs w:val="28"/>
          <w:shd w:val="clear" w:color="auto" w:fill="auto"/>
        </w:rPr>
        <w:t xml:space="preserve">3) распоряжение председателя комитета, изданный в соответст</w:t>
      </w:r>
      <w:r>
        <w:rPr>
          <w:sz w:val="28"/>
          <w:szCs w:val="28"/>
          <w:shd w:val="clear" w:color="auto" w:fill="auto"/>
        </w:rPr>
        <w:t xml:space="preserve">вии с поручениями Президента Российской Федерации,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обращениям;</w:t>
      </w:r>
      <w:r/>
    </w:p>
    <w:p>
      <w:pPr>
        <w:ind w:left="0" w:right="0" w:firstLine="709"/>
        <w:jc w:val="both"/>
        <w:widowControl w:val="off"/>
        <w:tabs>
          <w:tab w:val="left" w:pos="900" w:leader="none"/>
        </w:tabs>
      </w:pPr>
      <w:r>
        <w:rPr>
          <w:sz w:val="28"/>
          <w:szCs w:val="28"/>
          <w:shd w:val="clear" w:color="auto" w:fill="auto"/>
        </w:rPr>
      </w:r>
      <w:r>
        <w:rPr>
          <w:b w:val="false"/>
          <w:sz w:val="28"/>
        </w:rPr>
        <w:t xml:space="preserve">4) поступление в орган контроля информации о неблагоприятных метеорологических условиях. </w:t>
      </w:r>
      <w:r>
        <w:rPr>
          <w:b w:val="false"/>
          <w:sz w:val="28"/>
        </w:rPr>
        <w:t xml:space="preserve">При этом, согласование внеплановой пров</w:t>
      </w:r>
      <w:r>
        <w:rPr>
          <w:b w:val="false"/>
          <w:sz w:val="28"/>
        </w:rPr>
        <w:t xml:space="preserve">ерки с органами прокуратуры не требуется.</w:t>
      </w:r>
      <w:r>
        <w:rPr>
          <w:sz w:val="28"/>
          <w:szCs w:val="28"/>
          <w:shd w:val="clear" w:color="auto" w:fill="auto"/>
        </w:rPr>
      </w:r>
      <w:r/>
    </w:p>
    <w:p>
      <w:pPr>
        <w:pStyle w:val="707"/>
        <w:ind w:left="0" w:right="0" w:firstLine="709"/>
        <w:jc w:val="both"/>
        <w:tabs>
          <w:tab w:val="left" w:pos="900" w:leader="none"/>
        </w:tabs>
      </w:pPr>
      <w:r>
        <w:rPr>
          <w:rFonts w:ascii="Times New Roman" w:hAnsi="Times New Roman"/>
          <w:sz w:val="28"/>
          <w:szCs w:val="28"/>
          <w:shd w:val="clear" w:color="auto" w:fill="auto"/>
        </w:rPr>
        <w:t xml:space="preserve">Критерий принятия решения: наличие оснований для проведения внеплановой проверки.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0" w:leader="none"/>
        </w:tabs>
      </w:pPr>
      <w:r>
        <w:rPr>
          <w:sz w:val="28"/>
          <w:szCs w:val="28"/>
          <w:shd w:val="clear" w:color="auto" w:fill="auto"/>
        </w:rPr>
        <w:t xml:space="preserve">Обращения и заявления, не позволяющие установить лицо, обратившееся в органы государственного надзора, а также обращения и заявления, не содержащие сведения о фактах причинения вреда или угрозы пр</w:t>
      </w:r>
      <w:r>
        <w:rPr>
          <w:sz w:val="28"/>
          <w:szCs w:val="28"/>
          <w:shd w:val="clear" w:color="auto" w:fill="auto"/>
        </w:rPr>
        <w:t xml:space="preserve">ичинения вреда жизни, здоровью граждан, вреда животным, растениям, окружающей среде, а также возникновения чрезвычайных ситуаций природного и техногенного характера, не могут служить основанием для проведения внеплановой проверки.</w:t>
      </w:r>
      <w:r/>
    </w:p>
    <w:p>
      <w:pPr>
        <w:pStyle w:val="707"/>
        <w:ind w:left="0" w:right="0" w:firstLine="709"/>
        <w:jc w:val="both"/>
        <w:tabs>
          <w:tab w:val="left" w:pos="900" w:leader="none"/>
        </w:tabs>
      </w:pPr>
      <w:r>
        <w:rPr>
          <w:rFonts w:ascii="Times New Roman" w:hAnsi="Times New Roman"/>
          <w:sz w:val="28"/>
          <w:szCs w:val="28"/>
          <w:shd w:val="clear" w:color="auto" w:fill="auto"/>
        </w:rPr>
        <w:t xml:space="preserve">Обращения и заявления, направленные заявителем в форме электронных документов, могут служить основанием для </w:t>
      </w:r>
      <w:r>
        <w:rPr>
          <w:rFonts w:ascii="Times New Roman" w:hAnsi="Times New Roman"/>
          <w:sz w:val="28"/>
          <w:szCs w:val="28"/>
          <w:shd w:val="clear" w:color="auto" w:fill="auto"/>
        </w:rPr>
        <w:t xml:space="preserve">проведения внеплановой проверки только при условии, что они были направлены заявителем с использованием средств информационно-коммуникационных технологий, предусматривающих обязательную авторизацию заявителя в единой системе идентификации и аутентификации.</w:t>
      </w:r>
      <w:r/>
    </w:p>
    <w:p>
      <w:pPr>
        <w:pStyle w:val="707"/>
        <w:ind w:left="0" w:right="0" w:firstLine="709"/>
        <w:jc w:val="both"/>
        <w:tabs>
          <w:tab w:val="left" w:pos="900" w:leader="none"/>
        </w:tabs>
      </w:pPr>
      <w:r>
        <w:rPr>
          <w:rFonts w:ascii="Times New Roman" w:hAnsi="Times New Roman"/>
          <w:sz w:val="28"/>
          <w:szCs w:val="28"/>
          <w:shd w:val="clear" w:color="auto" w:fill="auto"/>
        </w:rPr>
        <w:t xml:space="preserve">Внеплановая (документарная, выездная) проверка юридических лиц и индивидуальных предпринимателей проводится на основании распоряжения председателя (заместителя председателя) комитета. </w:t>
      </w:r>
      <w:r/>
    </w:p>
    <w:p>
      <w:pPr>
        <w:pStyle w:val="565"/>
        <w:ind w:left="0" w:right="0" w:firstLine="709"/>
        <w:jc w:val="both"/>
        <w:widowControl w:val="off"/>
        <w:tabs>
          <w:tab w:val="left" w:pos="0" w:leader="none"/>
        </w:tabs>
      </w:pPr>
      <w:r>
        <w:rPr>
          <w:sz w:val="28"/>
          <w:szCs w:val="28"/>
          <w:shd w:val="clear" w:color="auto" w:fill="auto"/>
        </w:rPr>
        <w:t xml:space="preserve">Распоряжением о проведении внеплановой проверки назначается государственный инспектор, уполномоченный на проведение проверки.</w:t>
      </w:r>
      <w:r/>
    </w:p>
    <w:p>
      <w:pPr>
        <w:pStyle w:val="707"/>
        <w:ind w:left="0" w:right="0" w:firstLine="709"/>
        <w:jc w:val="both"/>
        <w:widowControl/>
      </w:pPr>
      <w:r>
        <w:rPr>
          <w:rFonts w:ascii="Times New Roman" w:hAnsi="Times New Roman"/>
          <w:sz w:val="28"/>
          <w:szCs w:val="28"/>
          <w:shd w:val="clear" w:color="auto" w:fill="auto"/>
        </w:rPr>
        <w:t xml:space="preserve">Результат административной процедуры: издание распоряжения о проведении внеплановой выездной проверки юридических лиц, индивидуальных предпринимателей.</w:t>
      </w:r>
      <w:r/>
    </w:p>
    <w:p>
      <w:pPr>
        <w:pStyle w:val="707"/>
        <w:ind w:left="0" w:right="0" w:firstLine="709"/>
        <w:jc w:val="both"/>
        <w:widowControl/>
        <w:tabs>
          <w:tab w:val="left" w:pos="0" w:leader="none"/>
        </w:tabs>
      </w:pPr>
      <w:r>
        <w:rPr>
          <w:rFonts w:ascii="Times New Roman" w:hAnsi="Times New Roman"/>
          <w:sz w:val="28"/>
          <w:szCs w:val="28"/>
          <w:shd w:val="clear" w:color="auto" w:fill="auto"/>
        </w:rPr>
        <w:t xml:space="preserve">Способ фиксации результата административной процедуры: на бумажном носителе в журнале учета проверок и внесение сведений в  «Единый реестр проверок» (</w:t>
      </w:r>
      <w:r>
        <w:fldChar w:fldCharType="begin"/>
      </w:r>
      <w:r>
        <w:instrText xml:space="preserve"> HYPERLINK "https://proverki.gov.ru/"</w:instrText>
      </w:r>
      <w:r>
        <w:fldChar w:fldCharType="separate"/>
      </w:r>
      <w:r>
        <w:rPr>
          <w:rStyle w:val="670"/>
          <w:rFonts w:ascii="Times New Roman" w:hAnsi="Times New Roman"/>
          <w:color w:val="000000"/>
          <w:sz w:val="28"/>
          <w:szCs w:val="28"/>
          <w:u w:val="none"/>
          <w:shd w:val="clear" w:color="auto" w:fill="auto"/>
        </w:rPr>
        <w:t xml:space="preserve">https://proverki.gov.ru/</w:t>
      </w:r>
      <w:r>
        <w:fldChar w:fldCharType="end"/>
      </w:r>
      <w:r>
        <w:rPr>
          <w:rFonts w:ascii="Times New Roman" w:hAnsi="Times New Roman"/>
          <w:sz w:val="28"/>
          <w:szCs w:val="28"/>
          <w:shd w:val="clear" w:color="auto" w:fill="auto"/>
        </w:rPr>
        <w:t xml:space="preserve">).</w:t>
      </w:r>
      <w:r/>
    </w:p>
    <w:p>
      <w:pPr>
        <w:pStyle w:val="715"/>
        <w:ind w:left="0" w:right="0" w:firstLine="709"/>
        <w:jc w:val="both"/>
        <w:widowControl/>
      </w:pPr>
      <w:r>
        <w:rPr>
          <w:rFonts w:ascii="Times New Roman" w:hAnsi="Times New Roman"/>
          <w:b/>
          <w:sz w:val="28"/>
          <w:szCs w:val="28"/>
          <w:shd w:val="clear" w:color="auto" w:fill="auto"/>
        </w:rPr>
        <w:t xml:space="preserve">3.1.12. Издание распоряжения и согласование проведения внеплановой выездной проверки (кроме проверки выполнения ранее выданного предписания) с прокуратурой Курской области</w:t>
      </w:r>
      <w:r/>
    </w:p>
    <w:p>
      <w:pPr>
        <w:pStyle w:val="565"/>
        <w:ind w:left="0" w:right="0" w:firstLine="709"/>
        <w:jc w:val="both"/>
        <w:widowControl w:val="off"/>
        <w:tabs>
          <w:tab w:val="left" w:pos="900" w:leader="none"/>
        </w:tabs>
      </w:pPr>
      <w:r>
        <w:rPr>
          <w:sz w:val="28"/>
          <w:szCs w:val="28"/>
        </w:rPr>
        <w:t xml:space="preserve">Основание для начала административной процедуры: издание распоряжения о проведении внеплановой выездной проверки юридических лиц, индивидуальных предпринимателей</w:t>
      </w:r>
      <w:r>
        <w:rPr>
          <w:color w:val="C0504D"/>
          <w:sz w:val="28"/>
          <w:szCs w:val="28"/>
        </w:rPr>
        <w:t xml:space="preserve">. </w:t>
      </w:r>
      <w:r/>
    </w:p>
    <w:p>
      <w:pPr>
        <w:pStyle w:val="565"/>
        <w:ind w:left="0" w:right="0" w:firstLine="709"/>
        <w:jc w:val="both"/>
        <w:keepNext/>
        <w:tabs>
          <w:tab w:val="left" w:pos="0" w:leader="none"/>
        </w:tabs>
      </w:pPr>
      <w:r>
        <w:rPr>
          <w:sz w:val="28"/>
          <w:szCs w:val="28"/>
        </w:rPr>
        <w:t xml:space="preserve">Критерий принятия решения: наличие оснований, указанных в подпунктах 1), 2</w:t>
      </w:r>
      <w:r>
        <w:rPr>
          <w:color w:val="000000"/>
          <w:sz w:val="28"/>
          <w:szCs w:val="28"/>
        </w:rPr>
        <w:t xml:space="preserve">), </w:t>
      </w:r>
      <w:r>
        <w:rPr>
          <w:sz w:val="28"/>
          <w:szCs w:val="28"/>
        </w:rPr>
        <w:t xml:space="preserve">3) п. 3.1.11 настоящего Административного регламента, проводится после согласования с органом прокуратуры.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0" w:leader="none"/>
        </w:tabs>
      </w:pPr>
      <w:r>
        <w:rPr>
          <w:sz w:val="28"/>
          <w:szCs w:val="28"/>
          <w:shd w:val="clear" w:color="auto" w:fill="auto"/>
        </w:rPr>
        <w:t xml:space="preserve">В день подписания распоряжения председателя комитета, заместителя председателя комитета о проведении внеплановой выездной проверки юридического лица, индивидуального предпринимателя в целях согласования ее провед</w:t>
      </w:r>
      <w:r>
        <w:rPr>
          <w:sz w:val="28"/>
          <w:szCs w:val="28"/>
          <w:shd w:val="clear" w:color="auto" w:fill="auto"/>
        </w:rPr>
        <w:t xml:space="preserve">ения комитет представляет либо направляет заказным почтовым отправлением с уведомлением о вручении или в форме электронного документа, подписанного усиленной квалифицированной электронной подписью, в прокуратуру Курской области о согласовании проведения вн</w:t>
      </w:r>
      <w:r>
        <w:rPr>
          <w:sz w:val="28"/>
          <w:szCs w:val="28"/>
          <w:shd w:val="clear" w:color="auto" w:fill="auto"/>
        </w:rPr>
        <w:t xml:space="preserve">еплановой выездной проверки. К этому заявлению прилагаются копия распоряжения председателя комитета, заместителя председателя комитета о проведении внеплановой выездной проверки и документы, которые содержат сведения, послужившие основанием ее проведения. </w:t>
      </w:r>
      <w:r/>
    </w:p>
    <w:p>
      <w:pPr>
        <w:pStyle w:val="565"/>
        <w:ind w:left="0" w:right="0" w:firstLine="709"/>
        <w:jc w:val="both"/>
      </w:pPr>
      <w:r>
        <w:rPr>
          <w:sz w:val="28"/>
          <w:szCs w:val="28"/>
          <w:shd w:val="clear" w:color="auto" w:fill="auto"/>
        </w:rPr>
        <w:t xml:space="preserve">Внеплановая выездная проверка осуществляется при решении прокурора или его заместителя о согласовании проведения внеплановой выездной проверки.</w:t>
      </w:r>
      <w:r/>
    </w:p>
    <w:p>
      <w:pPr>
        <w:pStyle w:val="707"/>
        <w:ind w:left="0" w:right="0" w:firstLine="709"/>
        <w:jc w:val="both"/>
        <w:tabs>
          <w:tab w:val="left" w:pos="0" w:leader="none"/>
        </w:tabs>
      </w:pPr>
      <w:r>
        <w:rPr>
          <w:rFonts w:ascii="Times New Roman" w:hAnsi="Times New Roman"/>
          <w:sz w:val="28"/>
          <w:szCs w:val="28"/>
          <w:shd w:val="clear" w:color="auto" w:fill="auto"/>
        </w:rPr>
        <w:t xml:space="preserve">Если основанием для проведения внеплановой выездной проверки является причинение вреда жизни, здоровью граждан, вреда животным, растениям, окружающей среде, а также возникновение </w:t>
      </w:r>
      <w:r>
        <w:fldChar w:fldCharType="begin"/>
      </w:r>
      <w:r>
        <w:instrText xml:space="preserve"> HYPERLINK "consultantplus://offline/ref=3A7A0AE687EC942BCB601567276C6BE2BD93D9CAACE2FDFA6A317B07EA009E3EFA16419FACC71848h9i8F"</w:instrText>
      </w:r>
      <w:r>
        <w:fldChar w:fldCharType="separate"/>
      </w:r>
      <w:r>
        <w:rPr>
          <w:rStyle w:val="670"/>
          <w:rFonts w:ascii="Times New Roman" w:hAnsi="Times New Roman"/>
          <w:color w:val="000000"/>
          <w:sz w:val="28"/>
          <w:szCs w:val="28"/>
          <w:u w:val="none"/>
          <w:shd w:val="clear" w:color="auto" w:fill="auto"/>
        </w:rPr>
        <w:t xml:space="preserve">чрезвычайных</w:t>
      </w:r>
      <w:r>
        <w:fldChar w:fldCharType="end"/>
      </w:r>
      <w:r>
        <w:rPr>
          <w:rFonts w:ascii="Times New Roman" w:hAnsi="Times New Roman"/>
          <w:sz w:val="28"/>
          <w:szCs w:val="28"/>
          <w:shd w:val="clear" w:color="auto" w:fill="auto"/>
        </w:rPr>
        <w:t xml:space="preserve"> ситуаций природного и </w:t>
      </w:r>
      <w:r>
        <w:fldChar w:fldCharType="begin"/>
      </w:r>
      <w:r>
        <w:instrText xml:space="preserve"> HYPERLINK "consultantplus://offline/ref=3A7A0AE687EC942BCB601567276C6BE2BD92DACAADE8A0F062687705ED0FC129FD5F4D9EACC719h4i8F"</w:instrText>
      </w:r>
      <w:r>
        <w:fldChar w:fldCharType="separate"/>
      </w:r>
      <w:r>
        <w:rPr>
          <w:rStyle w:val="670"/>
          <w:rFonts w:ascii="Times New Roman" w:hAnsi="Times New Roman"/>
          <w:color w:val="000000"/>
          <w:sz w:val="28"/>
          <w:szCs w:val="28"/>
          <w:u w:val="none"/>
          <w:shd w:val="clear" w:color="auto" w:fill="auto"/>
        </w:rPr>
        <w:t xml:space="preserve">техногенного</w:t>
      </w:r>
      <w:r>
        <w:fldChar w:fldCharType="end"/>
      </w:r>
      <w:r>
        <w:rPr>
          <w:rFonts w:ascii="Times New Roman" w:hAnsi="Times New Roman"/>
          <w:sz w:val="28"/>
          <w:szCs w:val="28"/>
          <w:shd w:val="clear" w:color="auto" w:fill="auto"/>
        </w:rPr>
        <w:t xml:space="preserve"> характера, обнаружение нарушений обязательных требований, в момент совершения таких нарушений в связи с необходимостью принятия неотложн</w:t>
      </w:r>
      <w:r>
        <w:rPr>
          <w:rFonts w:ascii="Times New Roman" w:hAnsi="Times New Roman"/>
          <w:sz w:val="28"/>
          <w:szCs w:val="28"/>
          <w:shd w:val="clear" w:color="auto" w:fill="auto"/>
        </w:rPr>
        <w:t xml:space="preserve">ых мер государственные инспекторы комитета 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документов, предусмотренных третьим абзаце</w:t>
      </w:r>
      <w:r>
        <w:rPr>
          <w:rFonts w:ascii="Times New Roman" w:hAnsi="Times New Roman"/>
          <w:color w:val="000000"/>
          <w:sz w:val="28"/>
          <w:szCs w:val="28"/>
          <w:shd w:val="clear" w:color="auto" w:fill="auto"/>
        </w:rPr>
        <w:t xml:space="preserve">м п. 3.1.12.</w:t>
      </w:r>
      <w:r>
        <w:rPr>
          <w:rFonts w:ascii="Times New Roman" w:hAnsi="Times New Roman"/>
          <w:sz w:val="28"/>
          <w:szCs w:val="28"/>
          <w:shd w:val="clear" w:color="auto" w:fill="auto"/>
        </w:rPr>
        <w:t xml:space="preserve"> настоящего Административного регламента, в органы прокуратуры в течение двадцати четырех часов.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0" w:leader="none"/>
        </w:tabs>
      </w:pPr>
      <w:r>
        <w:rPr>
          <w:sz w:val="28"/>
          <w:szCs w:val="28"/>
          <w:shd w:val="clear" w:color="auto" w:fill="auto"/>
        </w:rPr>
        <w:t xml:space="preserve">Распоряжение о проведении внеплановой выездной проверки согласно приложению № 1 либо его копия, заверенная должностным</w:t>
      </w:r>
      <w:r>
        <w:rPr>
          <w:sz w:val="28"/>
          <w:szCs w:val="28"/>
          <w:shd w:val="clear" w:color="auto" w:fill="auto"/>
        </w:rPr>
        <w:t xml:space="preserve"> лицом комитета, осуществляющим внеплановую выездную проверку, предъявляется руководителю или иному уполномоченному представителю юридического лица, физическому лицу (уполномоченному представителю физического лица) одновременно со служебным удостоверением.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0" w:leader="none"/>
        </w:tabs>
      </w:pPr>
      <w:r>
        <w:rPr>
          <w:sz w:val="28"/>
          <w:szCs w:val="28"/>
          <w:shd w:val="clear" w:color="auto" w:fill="auto"/>
        </w:rPr>
        <w:t xml:space="preserve">Ответственные за выполнение административной процедуры:</w:t>
      </w:r>
      <w:r/>
    </w:p>
    <w:p>
      <w:pPr>
        <w:pStyle w:val="707"/>
        <w:ind w:left="0" w:right="0" w:firstLine="709"/>
        <w:jc w:val="both"/>
      </w:pPr>
      <w:r>
        <w:rPr>
          <w:rFonts w:ascii="Times New Roman" w:hAnsi="Times New Roman"/>
          <w:sz w:val="28"/>
          <w:szCs w:val="28"/>
          <w:shd w:val="clear" w:color="auto" w:fill="auto"/>
        </w:rPr>
        <w:t xml:space="preserve">Председатель (заместитель председателя комитета),</w:t>
      </w:r>
      <w:r/>
    </w:p>
    <w:p>
      <w:pPr>
        <w:pStyle w:val="707"/>
        <w:ind w:left="0" w:right="0" w:firstLine="709"/>
        <w:jc w:val="both"/>
        <w:tabs>
          <w:tab w:val="left" w:pos="0" w:leader="none"/>
        </w:tabs>
      </w:pPr>
      <w:r>
        <w:rPr>
          <w:rFonts w:ascii="Times New Roman" w:hAnsi="Times New Roman"/>
          <w:sz w:val="28"/>
          <w:szCs w:val="28"/>
          <w:shd w:val="clear" w:color="auto" w:fill="auto"/>
        </w:rPr>
        <w:t xml:space="preserve">Начальник отдела государственного контроля комитета.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0" w:leader="none"/>
        </w:tabs>
      </w:pPr>
      <w:r>
        <w:rPr>
          <w:sz w:val="28"/>
          <w:szCs w:val="28"/>
          <w:shd w:val="clear" w:color="auto" w:fill="auto"/>
        </w:rPr>
        <w:t xml:space="preserve">Распоряжением о проведении внеплановой выездной проверки назначается государственный инспектор, уполномоченный на проведение проверки.</w:t>
      </w:r>
      <w:r/>
    </w:p>
    <w:p>
      <w:pPr>
        <w:pStyle w:val="707"/>
        <w:ind w:left="0" w:right="0" w:firstLine="709"/>
        <w:jc w:val="both"/>
        <w:widowControl/>
      </w:pPr>
      <w:r>
        <w:rPr>
          <w:rFonts w:ascii="Times New Roman" w:hAnsi="Times New Roman"/>
          <w:sz w:val="28"/>
          <w:szCs w:val="28"/>
        </w:rPr>
        <w:t xml:space="preserve">Результат административной процедуры: согласование проведения внеплановой выездной проверки с органами прокуратуры</w:t>
      </w:r>
      <w:r>
        <w:rPr>
          <w:rFonts w:ascii="Times New Roman" w:hAnsi="Times New Roman"/>
          <w:color w:val="C0504D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издание распоряжения о проведении внеплановой проверки юридических лиц, индивидуальных предпринимателей.</w:t>
      </w:r>
      <w:r/>
    </w:p>
    <w:p>
      <w:pPr>
        <w:pStyle w:val="707"/>
        <w:ind w:left="0" w:right="0" w:firstLine="709"/>
        <w:jc w:val="both"/>
        <w:widowControl/>
      </w:pPr>
      <w:r>
        <w:rPr>
          <w:rFonts w:ascii="Times New Roman" w:hAnsi="Times New Roman"/>
          <w:sz w:val="28"/>
          <w:szCs w:val="28"/>
          <w:shd w:val="clear" w:color="auto" w:fill="auto"/>
        </w:rPr>
        <w:t xml:space="preserve">Способ фиксации результата административной процедуры: на бумажном носителе в журнале учета проверок и внесение сведений в  «Единый реестр проверок» (</w:t>
      </w:r>
      <w:r>
        <w:fldChar w:fldCharType="begin"/>
      </w:r>
      <w:r>
        <w:instrText xml:space="preserve"> HYPERLINK "https://proverki.gov.ru/"</w:instrText>
      </w:r>
      <w:r>
        <w:fldChar w:fldCharType="separate"/>
      </w:r>
      <w:r>
        <w:rPr>
          <w:rStyle w:val="670"/>
          <w:rFonts w:ascii="Times New Roman" w:hAnsi="Times New Roman"/>
          <w:color w:val="000000"/>
          <w:sz w:val="28"/>
          <w:szCs w:val="28"/>
          <w:u w:val="none"/>
          <w:shd w:val="clear" w:color="auto" w:fill="auto"/>
        </w:rPr>
        <w:t xml:space="preserve">https://proverki.gov.ru/</w:t>
      </w:r>
      <w:r>
        <w:fldChar w:fldCharType="end"/>
      </w:r>
      <w:r>
        <w:rPr>
          <w:rFonts w:ascii="Times New Roman" w:hAnsi="Times New Roman"/>
          <w:sz w:val="28"/>
          <w:szCs w:val="28"/>
          <w:shd w:val="clear" w:color="auto" w:fill="auto"/>
        </w:rPr>
        <w:t xml:space="preserve">).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900" w:leader="none"/>
        </w:tabs>
      </w:pPr>
      <w:r>
        <w:rPr>
          <w:b/>
          <w:sz w:val="28"/>
          <w:szCs w:val="28"/>
          <w:shd w:val="clear" w:color="auto" w:fill="auto"/>
        </w:rPr>
        <w:t xml:space="preserve">3.1.13. Уведомление о проведении проверки юридического лица или индивидуального предпринимателя.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900" w:leader="none"/>
        </w:tabs>
      </w:pPr>
      <w:r>
        <w:rPr>
          <w:sz w:val="28"/>
          <w:szCs w:val="28"/>
          <w:shd w:val="clear" w:color="auto" w:fill="auto"/>
        </w:rPr>
        <w:t xml:space="preserve">Основание для начала административной процедуры:  распоряжение о проведении внеплановой выездной проверки юридических лиц, индивидуальных предпринимателей, согласованной с прокуратурой области.</w:t>
      </w:r>
      <w:r/>
    </w:p>
    <w:p>
      <w:pPr>
        <w:pStyle w:val="565"/>
        <w:ind w:left="0" w:right="0" w:firstLine="709"/>
        <w:jc w:val="both"/>
      </w:pPr>
      <w:r>
        <w:rPr>
          <w:sz w:val="28"/>
          <w:szCs w:val="28"/>
        </w:rPr>
        <w:t xml:space="preserve">Критерий принятия решения:</w:t>
      </w:r>
      <w:r>
        <w:rPr>
          <w:sz w:val="28"/>
          <w:szCs w:val="28"/>
          <w:lang w:eastAsia="ru-RU"/>
        </w:rPr>
        <w:t xml:space="preserve"> направления копии распоряжения руководителя, заместителя руководителя органа государственного надзора о проведении проверки</w:t>
      </w:r>
      <w:r>
        <w:rPr>
          <w:sz w:val="28"/>
          <w:szCs w:val="28"/>
        </w:rPr>
        <w:t xml:space="preserve">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0" w:leader="none"/>
        </w:tabs>
      </w:pPr>
      <w:r>
        <w:rPr>
          <w:sz w:val="28"/>
          <w:szCs w:val="28"/>
          <w:shd w:val="clear" w:color="auto" w:fill="auto"/>
        </w:rPr>
        <w:t xml:space="preserve">О проведении внеплановой выездной про</w:t>
      </w:r>
      <w:r>
        <w:rPr>
          <w:sz w:val="28"/>
          <w:szCs w:val="28"/>
          <w:shd w:val="clear" w:color="auto" w:fill="auto"/>
        </w:rPr>
        <w:t xml:space="preserve">верки, за исключением внеплановой выездной проверки, основания проведения которой указаны в подпункте 2) пункта 3.1.11 настоящего Административного регламента юридическое лицо, индивидуальный предприниматель уведомляются комитетом не менее чем за двадцать </w:t>
      </w:r>
      <w:r>
        <w:rPr>
          <w:sz w:val="28"/>
          <w:szCs w:val="28"/>
          <w:shd w:val="clear" w:color="auto" w:fill="auto"/>
        </w:rPr>
        <w:t xml:space="preserve">четыре часа до начала ее проведения любым доступным способом, в том числе посредством электронного документа, подписанного усиленной квалифицированной электронной подписью и направленного по адресу электронной почты юридического лица, индивидуального предп</w:t>
      </w:r>
      <w:r>
        <w:rPr>
          <w:sz w:val="28"/>
          <w:szCs w:val="28"/>
          <w:shd w:val="clear" w:color="auto" w:fill="auto"/>
        </w:rPr>
        <w:t xml:space="preserve">ринимателя, если такой адрес содержится соответственно в едином государственном реестре юридических лиц, едином государственном реестре индивидуальных предпринимателей либо ранее был представлен юридическим лицом, индивидуальным предпринимателем в комитет.</w:t>
      </w:r>
      <w:r/>
    </w:p>
    <w:p>
      <w:pPr>
        <w:pStyle w:val="707"/>
        <w:ind w:left="0" w:right="0" w:firstLine="709"/>
        <w:jc w:val="both"/>
      </w:pPr>
      <w:r>
        <w:rPr>
          <w:rFonts w:ascii="Times New Roman" w:hAnsi="Times New Roman"/>
          <w:sz w:val="28"/>
          <w:szCs w:val="28"/>
          <w:shd w:val="clear" w:color="auto" w:fill="auto"/>
        </w:rPr>
        <w:t xml:space="preserve">В случае если в результате деятельности юридического лица, индивидуального предпринимателя причинен или причиняется вред жизни, здоровью граждан, вред животным, растениям, окружающей среде, безопас</w:t>
      </w:r>
      <w:r>
        <w:rPr>
          <w:rFonts w:ascii="Times New Roman" w:hAnsi="Times New Roman"/>
          <w:sz w:val="28"/>
          <w:szCs w:val="28"/>
          <w:shd w:val="clear" w:color="auto" w:fill="auto"/>
        </w:rPr>
        <w:t xml:space="preserve">ности государства, а также возникли или могут возникнуть чрезвычайные ситуации природного и техногенного характера, предварительное уведомление юридических лиц, индивидуальных предпринимателей о начале проведения внеплановой выездной проверки не требуется.</w:t>
      </w:r>
      <w:r/>
    </w:p>
    <w:p>
      <w:pPr>
        <w:pStyle w:val="707"/>
        <w:ind w:left="0" w:right="0" w:firstLine="709"/>
        <w:jc w:val="both"/>
      </w:pPr>
      <w:r>
        <w:rPr>
          <w:rFonts w:ascii="Times New Roman" w:hAnsi="Times New Roman"/>
          <w:sz w:val="28"/>
          <w:szCs w:val="28"/>
          <w:shd w:val="clear" w:color="auto" w:fill="auto"/>
        </w:rPr>
        <w:t xml:space="preserve">В случае проведения внеплановой выездной проверки членов саморегулируемой </w:t>
      </w:r>
      <w:r>
        <w:rPr>
          <w:rFonts w:ascii="Times New Roman" w:hAnsi="Times New Roman"/>
          <w:sz w:val="28"/>
          <w:szCs w:val="28"/>
          <w:shd w:val="clear" w:color="auto" w:fill="auto"/>
        </w:rPr>
        <w:t xml:space="preserve">организации государственные инспекторы комитета обязаны уведомить саморегулируемую организацию о проведении внеплановой выездной проверки в целях обеспечения возможности участия или присутствия ее представителя при проведении внеплановой выездной проверки.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0" w:leader="none"/>
        </w:tabs>
      </w:pPr>
      <w:r>
        <w:rPr>
          <w:sz w:val="28"/>
          <w:szCs w:val="28"/>
          <w:shd w:val="clear" w:color="auto" w:fill="auto"/>
        </w:rPr>
        <w:tab/>
        <w:t xml:space="preserve">Ответственные за выполнение административной процедуры: </w:t>
      </w:r>
      <w:r/>
    </w:p>
    <w:p>
      <w:pPr>
        <w:pStyle w:val="565"/>
        <w:ind w:left="0" w:right="0" w:firstLine="709"/>
        <w:jc w:val="both"/>
        <w:widowControl w:val="off"/>
        <w:tabs>
          <w:tab w:val="left" w:pos="0" w:leader="none"/>
        </w:tabs>
      </w:pPr>
      <w:r>
        <w:rPr>
          <w:sz w:val="28"/>
          <w:szCs w:val="28"/>
          <w:shd w:val="clear" w:color="auto" w:fill="auto"/>
        </w:rPr>
        <w:t xml:space="preserve">распоряжением о проведении внеплановой выездной проверки назначается государственный инспектор, уполномоченный на проведение проверки.</w:t>
      </w:r>
      <w:r/>
    </w:p>
    <w:p>
      <w:pPr>
        <w:pStyle w:val="707"/>
        <w:ind w:left="0" w:right="0" w:firstLine="709"/>
        <w:jc w:val="both"/>
        <w:widowControl/>
      </w:pPr>
      <w:r>
        <w:rPr>
          <w:rFonts w:ascii="Times New Roman" w:hAnsi="Times New Roman"/>
          <w:sz w:val="28"/>
          <w:szCs w:val="28"/>
          <w:shd w:val="clear" w:color="auto" w:fill="auto"/>
        </w:rPr>
        <w:t xml:space="preserve">Результат административной процедуры: уведомление юридического лица, индивидуального предпринимателя.</w:t>
      </w:r>
      <w:r/>
    </w:p>
    <w:p>
      <w:pPr>
        <w:pStyle w:val="707"/>
        <w:ind w:left="0" w:right="0" w:firstLine="709"/>
        <w:jc w:val="both"/>
        <w:widowControl/>
        <w:tabs>
          <w:tab w:val="left" w:pos="0" w:leader="none"/>
        </w:tabs>
      </w:pPr>
      <w:r>
        <w:rPr>
          <w:rFonts w:ascii="Times New Roman" w:hAnsi="Times New Roman"/>
          <w:sz w:val="28"/>
          <w:szCs w:val="28"/>
          <w:shd w:val="clear" w:color="auto" w:fill="auto"/>
          <w:lang w:eastAsia="ru-RU"/>
        </w:rPr>
        <w:t xml:space="preserve">Способ фиксации результата административной процедуры: на бумажном носителе в журнале учета проверок и внесение сведений в  «Единый реестр проверок» (</w:t>
      </w:r>
      <w:r>
        <w:fldChar w:fldCharType="begin"/>
      </w:r>
      <w:r>
        <w:instrText xml:space="preserve"> HYPERLINK "https://proverki.gov.ru/"</w:instrText>
      </w:r>
      <w:r>
        <w:fldChar w:fldCharType="separate"/>
      </w:r>
      <w:r>
        <w:rPr>
          <w:rStyle w:val="670"/>
          <w:rFonts w:ascii="Times New Roman" w:hAnsi="Times New Roman"/>
          <w:color w:val="000000"/>
          <w:sz w:val="28"/>
          <w:szCs w:val="28"/>
          <w:u w:val="none"/>
          <w:shd w:val="clear" w:color="auto" w:fill="auto"/>
          <w:lang w:eastAsia="ru-RU"/>
        </w:rPr>
        <w:t xml:space="preserve">https://proverki.gov.ru/</w:t>
      </w:r>
      <w:r>
        <w:fldChar w:fldCharType="end"/>
      </w:r>
      <w:r>
        <w:rPr>
          <w:rFonts w:ascii="Times New Roman" w:hAnsi="Times New Roman"/>
          <w:sz w:val="28"/>
          <w:szCs w:val="28"/>
          <w:shd w:val="clear" w:color="auto" w:fill="auto"/>
          <w:lang w:eastAsia="ru-RU"/>
        </w:rPr>
        <w:t xml:space="preserve">).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900" w:leader="none"/>
        </w:tabs>
      </w:pPr>
      <w:r>
        <w:rPr>
          <w:b/>
          <w:sz w:val="28"/>
          <w:szCs w:val="28"/>
          <w:shd w:val="clear" w:color="auto" w:fill="auto"/>
        </w:rPr>
        <w:t xml:space="preserve">3.1.14. Проведение внеплановой проверки (документарной, выездной)</w:t>
      </w:r>
      <w:r/>
    </w:p>
    <w:p>
      <w:pPr>
        <w:pStyle w:val="565"/>
        <w:ind w:left="0" w:right="0" w:firstLine="709"/>
        <w:jc w:val="both"/>
        <w:widowControl w:val="off"/>
        <w:tabs>
          <w:tab w:val="left" w:pos="900" w:leader="none"/>
        </w:tabs>
      </w:pPr>
      <w:r>
        <w:rPr>
          <w:sz w:val="28"/>
          <w:szCs w:val="28"/>
          <w:shd w:val="clear" w:color="auto" w:fill="auto"/>
        </w:rPr>
        <w:t xml:space="preserve">Основание для начала административной процедуры: распоряжение о проведении внеплановой проверки юридических лиц, индивидуальных предпринимателей.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0" w:leader="none"/>
        </w:tabs>
      </w:pPr>
      <w:r>
        <w:rPr>
          <w:sz w:val="28"/>
          <w:szCs w:val="28"/>
          <w:shd w:val="clear" w:color="auto" w:fill="auto"/>
        </w:rPr>
        <w:t xml:space="preserve">Критерий принятия решения: наличие сведений об уведомлении проверяемого лица надлежащим образом, осуществление им хозяйственной деятельности.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0" w:leader="none"/>
        </w:tabs>
      </w:pPr>
      <w:r>
        <w:rPr>
          <w:color w:val="FF00FF"/>
          <w:sz w:val="28"/>
          <w:szCs w:val="28"/>
        </w:rPr>
        <w:t xml:space="preserve"> </w:t>
      </w:r>
      <w:r>
        <w:rPr>
          <w:sz w:val="28"/>
          <w:szCs w:val="28"/>
        </w:rPr>
        <w:t xml:space="preserve">Внеплановые проверки проводятся в форме документарной и (или) выездной проверки, в порядке, установленном  пунктом 3.1.6 настоящего Административного регламента.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0" w:leader="none"/>
        </w:tabs>
      </w:pPr>
      <w:r>
        <w:rPr>
          <w:sz w:val="28"/>
          <w:szCs w:val="28"/>
          <w:shd w:val="clear" w:color="auto" w:fill="auto"/>
        </w:rPr>
        <w:t xml:space="preserve">Ответственные за выполнение административной процедуры:</w:t>
      </w:r>
      <w:r/>
    </w:p>
    <w:p>
      <w:pPr>
        <w:pStyle w:val="565"/>
        <w:ind w:left="0" w:right="0" w:firstLine="709"/>
        <w:jc w:val="both"/>
        <w:widowControl w:val="off"/>
        <w:tabs>
          <w:tab w:val="left" w:pos="0" w:leader="none"/>
        </w:tabs>
      </w:pPr>
      <w:r>
        <w:rPr>
          <w:sz w:val="28"/>
          <w:szCs w:val="28"/>
          <w:shd w:val="clear" w:color="auto" w:fill="auto"/>
        </w:rPr>
        <w:t xml:space="preserve">распоряжением о проведении внеплановой выездной проверки назначается государственный инспектор, уполномоченный на проведение проверки.</w:t>
      </w:r>
      <w:r/>
    </w:p>
    <w:p>
      <w:pPr>
        <w:pStyle w:val="707"/>
        <w:ind w:left="0" w:right="0" w:firstLine="709"/>
        <w:jc w:val="both"/>
        <w:widowControl/>
      </w:pPr>
      <w:r>
        <w:rPr>
          <w:rFonts w:ascii="Times New Roman" w:hAnsi="Times New Roman"/>
          <w:sz w:val="28"/>
          <w:szCs w:val="28"/>
          <w:shd w:val="clear" w:color="auto" w:fill="auto"/>
        </w:rPr>
        <w:t xml:space="preserve">Результат административной процедуры: выявление нарушений законодательства в области охраны атмосферного воздуха или отсутствие нарушений.</w:t>
      </w:r>
      <w:r/>
    </w:p>
    <w:p>
      <w:pPr>
        <w:pStyle w:val="707"/>
        <w:ind w:left="0" w:right="0" w:firstLine="709"/>
        <w:jc w:val="both"/>
        <w:widowControl/>
        <w:tabs>
          <w:tab w:val="left" w:pos="0" w:leader="none"/>
        </w:tabs>
      </w:pPr>
      <w:r>
        <w:rPr>
          <w:rFonts w:ascii="Times New Roman" w:hAnsi="Times New Roman"/>
          <w:sz w:val="28"/>
          <w:szCs w:val="28"/>
          <w:shd w:val="clear" w:color="auto" w:fill="auto"/>
          <w:lang w:eastAsia="ru-RU"/>
        </w:rPr>
        <w:t xml:space="preserve">Способ фиксации результата административной процедуры: на бумажном носителе в журнале учета проверок и внесение сведений в  «Единый реестр проверок» (</w:t>
      </w:r>
      <w:r>
        <w:fldChar w:fldCharType="begin"/>
      </w:r>
      <w:r>
        <w:instrText xml:space="preserve"> HYPERLINK "https://proverki.gov.ru/"</w:instrText>
      </w:r>
      <w:r>
        <w:fldChar w:fldCharType="separate"/>
      </w:r>
      <w:r>
        <w:rPr>
          <w:rStyle w:val="670"/>
          <w:rFonts w:ascii="Times New Roman" w:hAnsi="Times New Roman"/>
          <w:color w:val="000000"/>
          <w:sz w:val="28"/>
          <w:szCs w:val="28"/>
          <w:u w:val="none"/>
          <w:shd w:val="clear" w:color="auto" w:fill="auto"/>
          <w:lang w:eastAsia="ru-RU"/>
        </w:rPr>
        <w:t xml:space="preserve">https://proverki.gov.ru/</w:t>
      </w:r>
      <w:r>
        <w:fldChar w:fldCharType="end"/>
      </w:r>
      <w:r>
        <w:rPr>
          <w:rFonts w:ascii="Times New Roman" w:hAnsi="Times New Roman"/>
          <w:sz w:val="28"/>
          <w:szCs w:val="28"/>
          <w:shd w:val="clear" w:color="auto" w:fill="auto"/>
          <w:lang w:eastAsia="ru-RU"/>
        </w:rPr>
        <w:t xml:space="preserve">).</w:t>
      </w:r>
      <w:r>
        <w:rPr>
          <w:color w:val="4F81BD"/>
          <w:shd w:val="clear" w:color="auto" w:fill="auto"/>
          <w:lang w:eastAsia="ru-RU"/>
        </w:rPr>
        <w:t xml:space="preserve"> </w:t>
      </w:r>
      <w:r/>
    </w:p>
    <w:p>
      <w:pPr>
        <w:pStyle w:val="707"/>
        <w:ind w:left="0" w:right="0" w:firstLine="709"/>
        <w:jc w:val="both"/>
        <w:widowControl/>
      </w:pPr>
      <w:r>
        <w:rPr>
          <w:rFonts w:ascii="Times New Roman" w:hAnsi="Times New Roman"/>
          <w:b/>
          <w:sz w:val="28"/>
          <w:szCs w:val="28"/>
        </w:rPr>
        <w:t xml:space="preserve">3.1.15.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Формирование и направление межведомственных запросов</w:t>
      </w:r>
      <w:r/>
    </w:p>
    <w:p>
      <w:pPr>
        <w:pStyle w:val="565"/>
        <w:ind w:left="0" w:right="0" w:firstLine="709"/>
        <w:jc w:val="both"/>
      </w:pPr>
      <w:r>
        <w:rPr>
          <w:sz w:val="28"/>
          <w:szCs w:val="28"/>
          <w:shd w:val="clear" w:color="auto" w:fill="auto"/>
        </w:rPr>
        <w:t xml:space="preserve">Основанием начала административной процедуры является  непредставление проверяемым юридическим лицом, индивидуальным предпринимателем по собственной инициативе документов, указанных в пункте 1.8.2 настоящего Административного регламента. </w:t>
      </w:r>
      <w:r/>
    </w:p>
    <w:p>
      <w:pPr>
        <w:pStyle w:val="565"/>
        <w:ind w:left="0" w:right="0" w:firstLine="709"/>
        <w:jc w:val="both"/>
      </w:pPr>
      <w:r>
        <w:rPr>
          <w:sz w:val="28"/>
          <w:szCs w:val="28"/>
          <w:shd w:val="clear" w:color="auto" w:fill="auto"/>
        </w:rPr>
        <w:t xml:space="preserve">Ответственным за формирование и направление межведомственных запросов в органы (организации), участвующие в предоставлении государственной услуги, является государственный инспектор, назначенный на проведение проверки.</w:t>
      </w:r>
      <w:r/>
    </w:p>
    <w:p>
      <w:pPr>
        <w:pStyle w:val="565"/>
        <w:ind w:left="0" w:right="0" w:firstLine="709"/>
        <w:jc w:val="both"/>
      </w:pPr>
      <w:r>
        <w:rPr>
          <w:sz w:val="28"/>
          <w:szCs w:val="28"/>
        </w:rPr>
        <w:t xml:space="preserve">Государственный инспектор, назначенный на проведение проверки, в течение 2 рабочих дней со дня начала проверки юридического </w:t>
      </w:r>
      <w:r>
        <w:rPr>
          <w:sz w:val="28"/>
          <w:szCs w:val="28"/>
        </w:rPr>
        <w:t xml:space="preserve">лица или индивидуального предпринимателя в рамках межведомственного электронного взаимодействия направляет запрос в Федеральную налоговую службу, Центрально-Черноземное межрегиональное Управление Росприроднадзора, Управление Росреестра по Курской области. </w:t>
      </w:r>
      <w:r/>
    </w:p>
    <w:p>
      <w:pPr>
        <w:pStyle w:val="565"/>
        <w:ind w:left="0" w:right="0" w:firstLine="709"/>
        <w:jc w:val="both"/>
      </w:pPr>
      <w:r>
        <w:rPr>
          <w:sz w:val="28"/>
          <w:szCs w:val="28"/>
          <w:shd w:val="clear" w:color="auto" w:fill="auto"/>
        </w:rPr>
        <w:t xml:space="preserve">Межведомственный запрос направляется в форме электронного документа с использованием единой системы межведомственного электронного взаимо</w:t>
      </w:r>
      <w:r>
        <w:rPr>
          <w:sz w:val="28"/>
          <w:szCs w:val="28"/>
          <w:shd w:val="clear" w:color="auto" w:fill="auto"/>
        </w:rPr>
        <w:t xml:space="preserve">действия и подключаемых к ней региональных систем межведомственного электронного взаимодействия, а в случае отсутствия доступа к указанной системе - на бумажном носителе с соблюдением норм законодательства Российской Федерации о защите персональных данных.</w:t>
      </w:r>
      <w:r/>
    </w:p>
    <w:p>
      <w:pPr>
        <w:pStyle w:val="565"/>
        <w:ind w:left="0" w:right="0" w:firstLine="709"/>
        <w:jc w:val="both"/>
      </w:pPr>
      <w:r>
        <w:rPr>
          <w:sz w:val="28"/>
          <w:szCs w:val="28"/>
          <w:shd w:val="clear" w:color="auto" w:fill="auto"/>
        </w:rPr>
        <w:t xml:space="preserve">В случае самостоя</w:t>
      </w:r>
      <w:r>
        <w:rPr>
          <w:sz w:val="28"/>
          <w:szCs w:val="28"/>
          <w:shd w:val="clear" w:color="auto" w:fill="auto"/>
        </w:rPr>
        <w:t xml:space="preserve">тельного представления юридическим лицом или индивидуальным предпринимателем документов, указанных в пункте 1.8.2 настоящего Административного регламента, документы или содержащиеся в них сведения в рамках межведомственного взаимодействия не запрашиваются.</w:t>
      </w:r>
      <w:r/>
    </w:p>
    <w:p>
      <w:pPr>
        <w:pStyle w:val="565"/>
        <w:ind w:left="0" w:right="0" w:firstLine="709"/>
        <w:jc w:val="both"/>
      </w:pPr>
      <w:r>
        <w:rPr>
          <w:sz w:val="28"/>
          <w:szCs w:val="28"/>
          <w:shd w:val="clear" w:color="auto" w:fill="auto"/>
        </w:rPr>
        <w:t xml:space="preserve">При поступлении ответа на запрос государственный инспектор, назначенный на проведение проверки, приобщает ответ к документам по результатам проверки.</w:t>
      </w:r>
      <w:r/>
    </w:p>
    <w:p>
      <w:pPr>
        <w:pStyle w:val="736"/>
        <w:ind w:left="0" w:right="0" w:firstLine="709"/>
        <w:jc w:val="both"/>
      </w:pPr>
      <w:r>
        <w:rPr>
          <w:sz w:val="28"/>
          <w:szCs w:val="28"/>
        </w:rPr>
        <w:t xml:space="preserve">Критерий принятия решения</w:t>
      </w:r>
      <w:r>
        <w:rPr>
          <w:b/>
          <w:sz w:val="28"/>
          <w:szCs w:val="28"/>
        </w:rPr>
        <w:t xml:space="preserve"> - </w:t>
      </w:r>
      <w:r>
        <w:rPr>
          <w:sz w:val="28"/>
          <w:szCs w:val="28"/>
        </w:rPr>
        <w:t xml:space="preserve">отсутствие документа, указанного в </w:t>
      </w:r>
      <w:r>
        <w:rPr>
          <w:bCs/>
          <w:sz w:val="28"/>
          <w:szCs w:val="28"/>
        </w:rPr>
        <w:t xml:space="preserve">пункте 1.8.2 настоящего Административного регламента.</w:t>
      </w:r>
      <w:r/>
    </w:p>
    <w:p>
      <w:pPr>
        <w:pStyle w:val="736"/>
        <w:ind w:left="0" w:right="0" w:firstLine="709"/>
        <w:jc w:val="both"/>
      </w:pPr>
      <w:r>
        <w:rPr>
          <w:sz w:val="28"/>
          <w:szCs w:val="28"/>
          <w:shd w:val="clear" w:color="auto" w:fill="auto"/>
        </w:rPr>
        <w:t xml:space="preserve">Результатом административной процедуры является получение  ответов на запросы, направленные в ходе проверки в рам</w:t>
      </w:r>
      <w:r>
        <w:rPr>
          <w:sz w:val="28"/>
          <w:szCs w:val="28"/>
          <w:shd w:val="clear" w:color="auto" w:fill="auto"/>
        </w:rPr>
        <w:t xml:space="preserve">ках межведомственного информационного взаимодействия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соответствии с межведомственным перечнем.</w:t>
      </w:r>
      <w:r/>
    </w:p>
    <w:p>
      <w:pPr>
        <w:pStyle w:val="736"/>
        <w:ind w:left="0" w:right="0" w:firstLine="709"/>
        <w:jc w:val="both"/>
        <w:widowControl/>
        <w:tabs>
          <w:tab w:val="left" w:pos="0" w:leader="none"/>
        </w:tabs>
      </w:pPr>
      <w:r>
        <w:rPr>
          <w:sz w:val="28"/>
          <w:szCs w:val="28"/>
          <w:shd w:val="clear" w:color="auto" w:fill="auto"/>
          <w:lang w:eastAsia="ru-RU"/>
        </w:rPr>
        <w:t xml:space="preserve">Способ фиксации результата – приобщение ответов в электронном виде на межведомственные запросы к результатам проверки. </w:t>
      </w:r>
      <w:r/>
    </w:p>
    <w:p>
      <w:pPr>
        <w:pStyle w:val="565"/>
        <w:ind w:left="0" w:right="0" w:firstLine="709"/>
        <w:jc w:val="both"/>
        <w:widowControl w:val="off"/>
        <w:tabs>
          <w:tab w:val="left" w:pos="0" w:leader="none"/>
        </w:tabs>
      </w:pPr>
      <w:r>
        <w:rPr>
          <w:b/>
          <w:sz w:val="28"/>
          <w:szCs w:val="28"/>
          <w:shd w:val="clear" w:color="auto" w:fill="auto"/>
        </w:rPr>
        <w:t xml:space="preserve">3.1.16. Оформление итоговой документации по результатам проверки</w:t>
      </w:r>
      <w:r/>
    </w:p>
    <w:p>
      <w:pPr>
        <w:pStyle w:val="565"/>
        <w:ind w:left="0" w:right="0" w:firstLine="709"/>
        <w:jc w:val="both"/>
        <w:widowControl w:val="off"/>
        <w:tabs>
          <w:tab w:val="left" w:pos="0" w:leader="none"/>
        </w:tabs>
      </w:pPr>
      <w:r>
        <w:rPr>
          <w:sz w:val="28"/>
          <w:szCs w:val="28"/>
          <w:shd w:val="clear" w:color="auto" w:fill="auto"/>
        </w:rPr>
        <w:t xml:space="preserve">Основанием для начала административной процедуры является завершение проверки юридического лица, индивидуального предпринимателя.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0" w:leader="none"/>
        </w:tabs>
      </w:pPr>
      <w:r>
        <w:rPr>
          <w:sz w:val="28"/>
          <w:szCs w:val="28"/>
          <w:shd w:val="clear" w:color="auto" w:fill="auto"/>
        </w:rPr>
        <w:t xml:space="preserve">Критерий принятия решения: сроки проведения проверки в соответствии с распоряжением о ее проведении.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0" w:leader="none"/>
        </w:tabs>
      </w:pPr>
      <w:r>
        <w:rPr>
          <w:sz w:val="28"/>
          <w:szCs w:val="28"/>
          <w:shd w:val="clear" w:color="auto" w:fill="auto"/>
        </w:rPr>
        <w:t xml:space="preserve">Оформление итоговой документации по результатам внеплановой проверки осуществляется согласно пункту </w:t>
      </w:r>
      <w:r>
        <w:rPr>
          <w:sz w:val="28"/>
          <w:szCs w:val="28"/>
          <w:shd w:val="clear" w:color="auto" w:fill="auto"/>
        </w:rPr>
        <w:t xml:space="preserve">3.1.8</w:t>
      </w:r>
      <w:r>
        <w:rPr>
          <w:sz w:val="28"/>
          <w:szCs w:val="28"/>
          <w:shd w:val="clear" w:color="auto" w:fill="auto"/>
        </w:rPr>
        <w:t xml:space="preserve"> настоящего Административного регламента.</w:t>
      </w:r>
      <w:r/>
    </w:p>
    <w:p>
      <w:pPr>
        <w:pStyle w:val="565"/>
        <w:ind w:left="0" w:right="0" w:firstLine="709"/>
        <w:jc w:val="both"/>
        <w:widowControl w:val="off"/>
      </w:pPr>
      <w:r>
        <w:rPr>
          <w:sz w:val="28"/>
          <w:szCs w:val="28"/>
          <w:shd w:val="clear" w:color="auto" w:fill="auto"/>
        </w:rPr>
        <w:t xml:space="preserve">Если дело об административном правонарушении рассматривается судом, протокол об административном правонарушении направляется судье в течение 3 суток с момента составления протокола. </w:t>
      </w:r>
      <w:r/>
    </w:p>
    <w:p>
      <w:pPr>
        <w:pStyle w:val="565"/>
        <w:ind w:left="0" w:right="0" w:firstLine="709"/>
        <w:jc w:val="both"/>
        <w:widowControl w:val="off"/>
      </w:pPr>
      <w:r>
        <w:rPr>
          <w:sz w:val="28"/>
          <w:szCs w:val="28"/>
          <w:shd w:val="clear" w:color="auto" w:fill="auto"/>
        </w:rPr>
        <w:t xml:space="preserve">После завершения внеплановой выездной проверки комитет направляет копию акта проверки в орган прокуратуры, которым принято решение о согласовании проведения проверки, в течение 5 рабочих дней со дня составления акта проверки.</w:t>
      </w:r>
      <w:r/>
    </w:p>
    <w:p>
      <w:pPr>
        <w:pStyle w:val="707"/>
        <w:ind w:left="0" w:right="0" w:firstLine="709"/>
        <w:jc w:val="both"/>
      </w:pPr>
      <w:r>
        <w:rPr>
          <w:rFonts w:ascii="Times New Roman" w:hAnsi="Times New Roman"/>
          <w:sz w:val="28"/>
          <w:szCs w:val="28"/>
          <w:shd w:val="clear" w:color="auto" w:fill="auto"/>
        </w:rPr>
        <w:t xml:space="preserve">О результатах внеплановой выездной проверки, проводимой по  заявлению, обращению, заявитель уведомляется комитетом в течение 30 календарных дней со дня регистрации обращения, заявления по почте. </w:t>
      </w:r>
      <w:r/>
    </w:p>
    <w:p>
      <w:pPr>
        <w:pStyle w:val="565"/>
        <w:ind w:left="0" w:right="0" w:firstLine="709"/>
        <w:jc w:val="both"/>
        <w:widowControl w:val="off"/>
        <w:tabs>
          <w:tab w:val="left" w:pos="0" w:leader="none"/>
        </w:tabs>
      </w:pPr>
      <w:r>
        <w:rPr>
          <w:sz w:val="28"/>
          <w:szCs w:val="28"/>
          <w:shd w:val="clear" w:color="auto" w:fill="auto"/>
        </w:rPr>
        <w:t xml:space="preserve">Ответственные за выполнение административной процедуры: государственный инспектор, уполномоченный на проведение проверки в соответствии с распоряжением.</w:t>
      </w:r>
      <w:r/>
    </w:p>
    <w:p>
      <w:pPr>
        <w:pStyle w:val="707"/>
        <w:ind w:left="0" w:right="0" w:firstLine="709"/>
        <w:jc w:val="both"/>
        <w:widowControl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auto"/>
        </w:rPr>
        <w:t xml:space="preserve">Результат административной процедуры: акт проверки, при выявлении нарушений предписание об устранении нарушений.</w:t>
      </w:r>
      <w:r/>
    </w:p>
    <w:p>
      <w:pPr>
        <w:pStyle w:val="707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hd w:val="clear" w:color="auto" w:fill="auto"/>
        </w:rPr>
        <w:t xml:space="preserve">Должностное лицо комитета вправе </w:t>
      </w:r>
      <w:r>
        <w:rPr>
          <w:rFonts w:ascii="Times New Roman" w:hAnsi="Times New Roman"/>
          <w:sz w:val="28"/>
          <w:szCs w:val="28"/>
          <w:shd w:val="clear" w:color="auto" w:fill="auto"/>
        </w:rPr>
        <w:t xml:space="preserve">обратиться в суд с требованием об огра</w:t>
      </w:r>
      <w:r>
        <w:rPr>
          <w:rFonts w:ascii="Times New Roman" w:hAnsi="Times New Roman"/>
          <w:sz w:val="28"/>
          <w:szCs w:val="28"/>
          <w:shd w:val="clear" w:color="auto" w:fill="auto"/>
        </w:rPr>
        <w:t xml:space="preserve">ничении, приостановлении и (или) запрещении в установленном порядке </w:t>
      </w:r>
      <w:r>
        <w:rPr>
          <w:rFonts w:ascii="Times New Roman" w:hAnsi="Times New Roman"/>
          <w:sz w:val="28"/>
          <w:shd w:val="clear" w:color="auto" w:fill="auto"/>
        </w:rPr>
        <w:t xml:space="preserve">хозяйственной и иной деятельности, осуществляемой с нарушением законодательства в области охраны окружающей среды.</w:t>
      </w:r>
      <w:r>
        <w:rPr>
          <w:rFonts w:ascii="Times New Roman" w:hAnsi="Times New Roman"/>
          <w:sz w:val="28"/>
          <w:shd w:val="clear" w:color="auto" w:fill="auto"/>
        </w:rPr>
      </w:r>
      <w:r/>
    </w:p>
    <w:p>
      <w:pPr>
        <w:pStyle w:val="707"/>
        <w:ind w:left="0" w:right="0" w:firstLine="709"/>
        <w:jc w:val="both"/>
        <w:widowControl/>
        <w:tabs>
          <w:tab w:val="left" w:pos="0" w:leader="none"/>
        </w:tabs>
      </w:pPr>
      <w:r>
        <w:rPr>
          <w:rFonts w:ascii="Times New Roman" w:hAnsi="Times New Roman"/>
          <w:sz w:val="28"/>
          <w:szCs w:val="28"/>
          <w:shd w:val="clear" w:color="auto" w:fill="auto"/>
          <w:lang w:eastAsia="ru-RU"/>
        </w:rPr>
        <w:t xml:space="preserve">Способ фиксации результата административной процедуры: на бумажном носителе в журнале учета проверок и внесение сведений в  «Единый реестр проверок» (</w:t>
      </w:r>
      <w:r>
        <w:fldChar w:fldCharType="begin"/>
      </w:r>
      <w:r>
        <w:instrText xml:space="preserve"> HYPERLINK "https://proverki.gov.ru/"</w:instrText>
      </w:r>
      <w:r>
        <w:fldChar w:fldCharType="separate"/>
      </w:r>
      <w:r>
        <w:rPr>
          <w:rStyle w:val="670"/>
          <w:rFonts w:ascii="Times New Roman" w:hAnsi="Times New Roman"/>
          <w:color w:val="000000"/>
          <w:sz w:val="28"/>
          <w:szCs w:val="28"/>
          <w:u w:val="none"/>
          <w:shd w:val="clear" w:color="auto" w:fill="auto"/>
          <w:lang w:eastAsia="ru-RU"/>
        </w:rPr>
        <w:t xml:space="preserve">https://proverki.gov.ru/</w:t>
      </w:r>
      <w:r>
        <w:fldChar w:fldCharType="end"/>
      </w:r>
      <w:r>
        <w:rPr>
          <w:rFonts w:ascii="Times New Roman" w:hAnsi="Times New Roman"/>
          <w:sz w:val="28"/>
          <w:szCs w:val="28"/>
          <w:shd w:val="clear" w:color="auto" w:fill="auto"/>
          <w:lang w:eastAsia="ru-RU"/>
        </w:rPr>
        <w:t xml:space="preserve">).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0" w:leader="none"/>
        </w:tabs>
      </w:pPr>
      <w:r>
        <w:rPr>
          <w:b/>
          <w:sz w:val="28"/>
          <w:szCs w:val="28"/>
          <w:shd w:val="clear" w:color="auto" w:fill="auto"/>
        </w:rPr>
        <w:tab/>
        <w:t xml:space="preserve">3.1.17. Внесение информации о прове</w:t>
      </w:r>
      <w:r>
        <w:rPr>
          <w:b/>
          <w:sz w:val="28"/>
          <w:szCs w:val="28"/>
          <w:shd w:val="clear" w:color="auto" w:fill="auto"/>
        </w:rPr>
        <w:t xml:space="preserve">дении проверки в «Журнал учета проверок юридического лица, индивидуального предпринимателя, проводимых органами государственного контроля (надзора), органами муниципального контроля» в случае его наличия у юридического лица, индивидуального предпринимателя</w:t>
      </w:r>
      <w:r/>
    </w:p>
    <w:p>
      <w:pPr>
        <w:pStyle w:val="707"/>
        <w:ind w:left="0" w:right="0" w:firstLine="709"/>
        <w:jc w:val="both"/>
      </w:pPr>
      <w:r>
        <w:rPr>
          <w:rFonts w:ascii="Times New Roman" w:hAnsi="Times New Roman"/>
          <w:sz w:val="28"/>
          <w:szCs w:val="28"/>
        </w:rPr>
        <w:t xml:space="preserve">Основание для начала административной процедуры: наличие у проверяемого лица</w:t>
      </w:r>
      <w:r>
        <w:rPr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журнала учета проверок юридического лица, индивидуального предпринимателя, проводимых органами государственного контроля (надзора).</w:t>
      </w:r>
      <w:r/>
    </w:p>
    <w:p>
      <w:pPr>
        <w:pStyle w:val="707"/>
        <w:ind w:left="0" w:right="0" w:firstLine="709"/>
        <w:jc w:val="both"/>
      </w:pPr>
      <w:r>
        <w:rPr>
          <w:rFonts w:ascii="Times New Roman" w:hAnsi="Times New Roman"/>
          <w:sz w:val="28"/>
          <w:szCs w:val="28"/>
          <w:shd w:val="clear" w:color="auto" w:fill="auto"/>
        </w:rPr>
        <w:t xml:space="preserve">Критерий принятия решения: завершение проверки и рассмотрения материалов по ее результатам.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0" w:leader="none"/>
        </w:tabs>
      </w:pPr>
      <w:r>
        <w:rPr>
          <w:sz w:val="28"/>
          <w:szCs w:val="28"/>
          <w:shd w:val="clear" w:color="auto" w:fill="auto"/>
        </w:rPr>
        <w:tab/>
        <w:t xml:space="preserve">Внесение информации осуществляется согласно п. 3.1.9. настоящего Административного регламента.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0" w:leader="none"/>
        </w:tabs>
      </w:pPr>
      <w:r>
        <w:rPr>
          <w:sz w:val="28"/>
          <w:szCs w:val="28"/>
          <w:shd w:val="clear" w:color="auto" w:fill="auto"/>
        </w:rPr>
        <w:t xml:space="preserve">Ответственные за выполнение административной процедуры: государственный инспектор, уполномоченный на проведение проверки в соответствии с распоряжением.</w:t>
      </w:r>
      <w:r/>
    </w:p>
    <w:p>
      <w:pPr>
        <w:pStyle w:val="707"/>
        <w:ind w:left="0" w:right="0" w:firstLine="709"/>
        <w:jc w:val="both"/>
        <w:widowControl/>
      </w:pPr>
      <w:r>
        <w:rPr>
          <w:rFonts w:ascii="Times New Roman" w:hAnsi="Times New Roman"/>
          <w:sz w:val="28"/>
          <w:szCs w:val="28"/>
          <w:shd w:val="clear" w:color="auto" w:fill="auto"/>
        </w:rPr>
        <w:t xml:space="preserve">Результат административной процедуры: внесение информации о проведении проверки.</w:t>
      </w:r>
      <w:r/>
    </w:p>
    <w:p>
      <w:pPr>
        <w:pStyle w:val="707"/>
        <w:ind w:left="0" w:right="0" w:firstLine="709"/>
        <w:jc w:val="both"/>
        <w:widowControl/>
        <w:tabs>
          <w:tab w:val="left" w:pos="0" w:leader="none"/>
        </w:tabs>
      </w:pPr>
      <w:r>
        <w:rPr>
          <w:rFonts w:ascii="Times New Roman" w:hAnsi="Times New Roman"/>
          <w:sz w:val="28"/>
          <w:szCs w:val="28"/>
          <w:shd w:val="clear" w:color="auto" w:fill="auto"/>
          <w:lang w:eastAsia="ru-RU"/>
        </w:rPr>
        <w:t xml:space="preserve">Способ фиксации результата административной процедуры: на бумажном носителе в журнале учета проверок и внесение сведений в  «Единый реестр проверок» (</w:t>
      </w:r>
      <w:r>
        <w:fldChar w:fldCharType="begin"/>
      </w:r>
      <w:r>
        <w:instrText xml:space="preserve"> HYPERLINK "https://proverki.gov.ru/"</w:instrText>
      </w:r>
      <w:r>
        <w:fldChar w:fldCharType="separate"/>
      </w:r>
      <w:r>
        <w:rPr>
          <w:rStyle w:val="670"/>
          <w:rFonts w:ascii="Times New Roman" w:hAnsi="Times New Roman"/>
          <w:color w:val="000000"/>
          <w:sz w:val="28"/>
          <w:szCs w:val="28"/>
          <w:u w:val="none"/>
          <w:shd w:val="clear" w:color="auto" w:fill="auto"/>
          <w:lang w:eastAsia="ru-RU"/>
        </w:rPr>
        <w:t xml:space="preserve">https://proverki.gov.ru/</w:t>
      </w:r>
      <w:r>
        <w:fldChar w:fldCharType="end"/>
      </w:r>
      <w:r>
        <w:rPr>
          <w:rFonts w:ascii="Times New Roman" w:hAnsi="Times New Roman"/>
          <w:sz w:val="28"/>
          <w:szCs w:val="28"/>
          <w:shd w:val="clear" w:color="auto" w:fill="auto"/>
          <w:lang w:eastAsia="ru-RU"/>
        </w:rPr>
        <w:t xml:space="preserve">).</w:t>
      </w:r>
      <w:r/>
    </w:p>
    <w:p>
      <w:pPr>
        <w:pStyle w:val="565"/>
        <w:ind w:left="0" w:right="0" w:firstLine="709"/>
        <w:jc w:val="both"/>
        <w:keepNext/>
        <w:tabs>
          <w:tab w:val="left" w:pos="0" w:leader="none"/>
        </w:tabs>
      </w:pPr>
      <w:r>
        <w:rPr>
          <w:b/>
          <w:sz w:val="28"/>
          <w:szCs w:val="28"/>
        </w:rPr>
        <w:t xml:space="preserve">3.1.18. Принятие мер по контролю за устранением выявленных нарушений</w:t>
      </w:r>
      <w:r>
        <w:rPr>
          <w:sz w:val="28"/>
          <w:szCs w:val="28"/>
        </w:rPr>
        <w:t xml:space="preserve"> </w:t>
      </w:r>
      <w:r/>
    </w:p>
    <w:p>
      <w:pPr>
        <w:pStyle w:val="565"/>
        <w:ind w:left="0" w:right="0" w:firstLine="709"/>
        <w:jc w:val="both"/>
        <w:keepNext/>
        <w:tabs>
          <w:tab w:val="left" w:pos="0" w:leader="none"/>
        </w:tabs>
      </w:pPr>
      <w:r>
        <w:rPr>
          <w:sz w:val="28"/>
          <w:szCs w:val="28"/>
          <w:shd w:val="clear" w:color="auto" w:fill="auto"/>
        </w:rPr>
        <w:t xml:space="preserve">Основание для начала административной процедуры: распоряжение о проведении внеплановой проверки.</w:t>
      </w:r>
      <w:r/>
    </w:p>
    <w:p>
      <w:pPr>
        <w:pStyle w:val="565"/>
        <w:jc w:val="both"/>
        <w:keepNext/>
        <w:tabs>
          <w:tab w:val="left" w:pos="0" w:leader="none"/>
        </w:tabs>
      </w:pPr>
      <w:r>
        <w:rPr>
          <w:sz w:val="28"/>
          <w:szCs w:val="28"/>
          <w:shd w:val="clear" w:color="auto" w:fill="auto"/>
        </w:rPr>
        <w:tab/>
        <w:t xml:space="preserve">Критерий принятия решения: истечение срока исполнения юридическим лицом, индивидуальным предпринимателем ранее выданного предписания об устранении выявленного нарушения обязательных требований.</w:t>
      </w:r>
      <w:r/>
    </w:p>
    <w:p>
      <w:pPr>
        <w:pStyle w:val="565"/>
        <w:ind w:left="0" w:right="0" w:firstLine="709"/>
        <w:jc w:val="both"/>
        <w:widowControl w:val="off"/>
      </w:pPr>
      <w:r>
        <w:rPr>
          <w:sz w:val="28"/>
          <w:szCs w:val="28"/>
          <w:shd w:val="clear" w:color="auto" w:fill="auto"/>
        </w:rPr>
        <w:t xml:space="preserve">Принятие мер осуществляется согласно п. 3.1.10. настоящего Административного регламента.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0" w:leader="none"/>
        </w:tabs>
      </w:pPr>
      <w:r>
        <w:rPr>
          <w:sz w:val="28"/>
          <w:szCs w:val="28"/>
          <w:shd w:val="clear" w:color="auto" w:fill="auto"/>
        </w:rPr>
        <w:t xml:space="preserve">Ответственные за выполнение административной процедуры: государственный инспектор, уполномоченный на проведение проверки в соответствии с распоряжением.</w:t>
      </w:r>
      <w:r/>
    </w:p>
    <w:p>
      <w:pPr>
        <w:pStyle w:val="707"/>
        <w:ind w:left="0" w:right="0" w:firstLine="709"/>
        <w:jc w:val="both"/>
        <w:widowControl/>
      </w:pPr>
      <w:r>
        <w:rPr>
          <w:rFonts w:ascii="Times New Roman" w:hAnsi="Times New Roman"/>
          <w:sz w:val="28"/>
          <w:szCs w:val="28"/>
          <w:shd w:val="clear" w:color="auto" w:fill="auto"/>
        </w:rPr>
        <w:t xml:space="preserve">Результат административной процедуры: составление акта проверки.</w:t>
      </w:r>
      <w:r/>
    </w:p>
    <w:p>
      <w:pPr>
        <w:pStyle w:val="707"/>
        <w:ind w:left="0" w:right="0" w:firstLine="709"/>
        <w:jc w:val="both"/>
        <w:widowControl/>
        <w:tabs>
          <w:tab w:val="left" w:pos="0" w:leader="none"/>
        </w:tabs>
      </w:pPr>
      <w:r>
        <w:rPr>
          <w:rFonts w:ascii="Times New Roman" w:hAnsi="Times New Roman"/>
          <w:sz w:val="28"/>
          <w:szCs w:val="28"/>
          <w:shd w:val="clear" w:color="auto" w:fill="auto"/>
          <w:lang w:eastAsia="ru-RU"/>
        </w:rPr>
        <w:t xml:space="preserve">Способ фиксации результата административной процедуры: на бумажном носителе в журнале учета проверок и внесение сведений в  «Единый реестр проверок» (</w:t>
      </w:r>
      <w:r>
        <w:fldChar w:fldCharType="begin"/>
      </w:r>
      <w:r>
        <w:instrText xml:space="preserve"> HYPERLINK "https://proverki.gov.ru/"</w:instrText>
      </w:r>
      <w:r>
        <w:fldChar w:fldCharType="separate"/>
      </w:r>
      <w:r>
        <w:rPr>
          <w:rStyle w:val="670"/>
          <w:rFonts w:ascii="Times New Roman" w:hAnsi="Times New Roman"/>
          <w:color w:val="000000"/>
          <w:sz w:val="28"/>
          <w:szCs w:val="28"/>
          <w:u w:val="none"/>
          <w:shd w:val="clear" w:color="auto" w:fill="auto"/>
          <w:lang w:eastAsia="ru-RU"/>
        </w:rPr>
        <w:t xml:space="preserve">https://proverki.gov.ru/</w:t>
      </w:r>
      <w:r>
        <w:fldChar w:fldCharType="end"/>
      </w:r>
      <w:r>
        <w:rPr>
          <w:rFonts w:ascii="Times New Roman" w:hAnsi="Times New Roman"/>
          <w:sz w:val="28"/>
          <w:szCs w:val="28"/>
          <w:shd w:val="clear" w:color="auto" w:fill="auto"/>
          <w:lang w:eastAsia="ru-RU"/>
        </w:rPr>
        <w:t xml:space="preserve">).</w:t>
      </w:r>
      <w:r/>
    </w:p>
    <w:p>
      <w:pPr>
        <w:pStyle w:val="707"/>
        <w:ind w:left="0" w:right="0" w:firstLine="709"/>
        <w:jc w:val="both"/>
        <w:widowControl/>
        <w:rPr>
          <w:rFonts w:ascii="Times New Roman" w:hAnsi="Times New Roman"/>
          <w:sz w:val="28"/>
          <w:szCs w:val="28"/>
          <w:shd w:val="clear" w:color="auto" w:fill="auto"/>
        </w:rPr>
      </w:pPr>
      <w:r>
        <w:rPr>
          <w:rFonts w:ascii="Times New Roman" w:hAnsi="Times New Roman"/>
          <w:sz w:val="28"/>
          <w:szCs w:val="28"/>
          <w:shd w:val="clear" w:color="auto" w:fill="auto"/>
        </w:rPr>
      </w:r>
      <w:r/>
    </w:p>
    <w:p>
      <w:pPr>
        <w:pStyle w:val="565"/>
        <w:jc w:val="center"/>
      </w:pPr>
      <w:r>
        <w:rPr>
          <w:b/>
          <w:sz w:val="28"/>
          <w:szCs w:val="28"/>
          <w:lang w:val="en-US"/>
        </w:rPr>
        <w:t xml:space="preserve">IV</w:t>
      </w:r>
      <w:r>
        <w:rPr>
          <w:b/>
          <w:sz w:val="28"/>
          <w:szCs w:val="28"/>
        </w:rPr>
        <w:t xml:space="preserve">.   Порядок и формы контроля за </w:t>
      </w:r>
      <w:r>
        <w:rPr>
          <w:b/>
          <w:bCs/>
          <w:sz w:val="28"/>
          <w:szCs w:val="28"/>
          <w:lang w:eastAsia="ru-RU"/>
        </w:rPr>
        <w:t xml:space="preserve">осуществлением государственного контроля (надзора)</w:t>
      </w:r>
      <w:r/>
    </w:p>
    <w:p>
      <w:pPr>
        <w:pStyle w:val="565"/>
        <w:jc w:val="both"/>
        <w:widowControl w:val="off"/>
        <w:tabs>
          <w:tab w:val="left" w:pos="709" w:leader="none"/>
        </w:tabs>
      </w:pPr>
      <w:r>
        <w:rPr>
          <w:b/>
          <w:bCs/>
          <w:sz w:val="28"/>
          <w:szCs w:val="28"/>
          <w:shd w:val="clear" w:color="auto" w:fill="auto"/>
        </w:rPr>
        <w:t xml:space="preserve">          </w:t>
      </w:r>
      <w:r/>
    </w:p>
    <w:p>
      <w:pPr>
        <w:pStyle w:val="565"/>
        <w:jc w:val="both"/>
      </w:pPr>
      <w:r>
        <w:rPr>
          <w:b/>
          <w:bCs/>
          <w:sz w:val="28"/>
          <w:szCs w:val="28"/>
        </w:rPr>
        <w:tab/>
        <w:t xml:space="preserve">4.1. Порядок осуществления текущего контроля за соблюдением и исполнением должностными лицами </w:t>
      </w:r>
      <w:r>
        <w:rPr>
          <w:b/>
          <w:bCs/>
          <w:sz w:val="28"/>
          <w:szCs w:val="28"/>
          <w:lang w:eastAsia="ru-RU"/>
        </w:rPr>
        <w:t xml:space="preserve">органа государственного контроля (надзора) </w:t>
      </w:r>
      <w:r>
        <w:rPr>
          <w:b/>
          <w:bCs/>
          <w:sz w:val="28"/>
          <w:szCs w:val="28"/>
        </w:rPr>
        <w:t xml:space="preserve">положений регламента</w:t>
      </w:r>
      <w:r>
        <w:rPr>
          <w:b/>
          <w:bCs/>
          <w:sz w:val="28"/>
          <w:szCs w:val="28"/>
          <w:lang w:eastAsia="ru-RU"/>
        </w:rPr>
        <w:t xml:space="preserve"> и иных нормативных правовых актов, устанавливающих требования к осуществлению государственного контроля (надзора), а также за принятием ими решений</w:t>
      </w:r>
      <w:r/>
    </w:p>
    <w:p>
      <w:pPr>
        <w:pStyle w:val="565"/>
        <w:ind w:left="0" w:right="0" w:firstLine="720"/>
        <w:jc w:val="both"/>
        <w:widowControl w:val="off"/>
      </w:pPr>
      <w:r>
        <w:rPr>
          <w:sz w:val="28"/>
          <w:szCs w:val="28"/>
          <w:shd w:val="clear" w:color="auto" w:fill="auto"/>
        </w:rPr>
        <w:t xml:space="preserve">4.1.1. Текущий контроль за соблюдением порядка исполнения государственной функции, последовательности действий, определенных административными процедурами по исполне</w:t>
      </w:r>
      <w:r>
        <w:rPr>
          <w:sz w:val="28"/>
          <w:szCs w:val="28"/>
          <w:shd w:val="clear" w:color="auto" w:fill="auto"/>
        </w:rPr>
        <w:t xml:space="preserve">нию государственной функции (далее – текущий контроль) осуществляется постоянно в процессе осуществления государственной функции председателем (заместителем председателя) комитета, ответственным за организацию работы по исполнению государственной функции.</w:t>
        <w:tab/>
      </w:r>
      <w:r/>
    </w:p>
    <w:p>
      <w:pPr>
        <w:pStyle w:val="565"/>
        <w:ind w:left="0" w:right="0" w:firstLine="720"/>
        <w:jc w:val="both"/>
        <w:widowControl w:val="off"/>
      </w:pPr>
      <w:r>
        <w:rPr>
          <w:sz w:val="28"/>
          <w:szCs w:val="28"/>
          <w:shd w:val="clear" w:color="auto" w:fill="auto"/>
        </w:rPr>
        <w:t xml:space="preserve">Текущий контроль осуществляется путем проведения проверок соблюдения и исполнения должностными лицами положений настоящего Административного регламента.</w:t>
      </w:r>
      <w:r/>
    </w:p>
    <w:p>
      <w:pPr>
        <w:pStyle w:val="565"/>
        <w:ind w:left="0" w:right="0" w:firstLine="720"/>
        <w:jc w:val="both"/>
        <w:widowControl w:val="off"/>
      </w:pPr>
      <w:r>
        <w:rPr>
          <w:sz w:val="28"/>
          <w:szCs w:val="28"/>
          <w:shd w:val="clear" w:color="auto" w:fill="auto"/>
        </w:rPr>
        <w:t xml:space="preserve">Должностные лица комитета о совершенных действиях и принятых решениях в рамках мероприятий по надзору ежеквартально представляют журнал учета мероприятий по надзору председателю (заместителю председателя) комитета.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1080" w:leader="none"/>
        </w:tabs>
      </w:pPr>
      <w:r>
        <w:rPr>
          <w:sz w:val="28"/>
          <w:szCs w:val="28"/>
          <w:shd w:val="clear" w:color="auto" w:fill="auto"/>
        </w:rPr>
        <w:t xml:space="preserve">4.1.2. Периодичность осуществления текущего контроля устанавливается председателем комитета или заместителем председателя комитета, курирующим вопросы исполнения государственной функции.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1080" w:leader="none"/>
        </w:tabs>
      </w:pPr>
      <w:r>
        <w:rPr>
          <w:b/>
          <w:bCs/>
          <w:sz w:val="28"/>
          <w:szCs w:val="28"/>
        </w:rPr>
        <w:t xml:space="preserve">4.2. Порядок и периодичность осуществления плановых и внеплановых проверок полноты и качества </w:t>
      </w:r>
      <w:r>
        <w:rPr>
          <w:b/>
          <w:bCs/>
          <w:sz w:val="28"/>
          <w:szCs w:val="28"/>
          <w:lang w:eastAsia="ru-RU"/>
        </w:rPr>
        <w:t xml:space="preserve">осуществления государственного контроля (надзора), в том числе порядок и формы контроля за полнотой и качеством осуществления государственного контроля (надзора)</w:t>
      </w:r>
      <w:r/>
    </w:p>
    <w:p>
      <w:pPr>
        <w:pStyle w:val="565"/>
        <w:ind w:left="0" w:right="0" w:firstLine="709"/>
        <w:jc w:val="both"/>
        <w:widowControl w:val="off"/>
      </w:pPr>
      <w:r>
        <w:rPr>
          <w:sz w:val="28"/>
          <w:szCs w:val="28"/>
          <w:shd w:val="clear" w:color="auto" w:fill="auto"/>
        </w:rPr>
        <w:t xml:space="preserve">4.2.1. Для осуществления контроля за полнотой и качеством исполнения государственной функции в к проводятся плановые и внеплановые проверки исполнения государственной функции.</w:t>
      </w:r>
      <w:r/>
    </w:p>
    <w:p>
      <w:pPr>
        <w:pStyle w:val="565"/>
        <w:ind w:left="0" w:right="0" w:firstLine="720"/>
        <w:jc w:val="both"/>
        <w:widowControl w:val="off"/>
      </w:pPr>
      <w:r>
        <w:rPr>
          <w:sz w:val="28"/>
          <w:szCs w:val="28"/>
          <w:shd w:val="clear" w:color="auto" w:fill="auto"/>
        </w:rPr>
        <w:t xml:space="preserve">При проведении проверки могут рассматриваться все вопросы, связанные с исполнением государственной функции (комплексные проверки) или отдельные вопросы (тематические проверки). </w:t>
      </w:r>
      <w:r/>
    </w:p>
    <w:p>
      <w:pPr>
        <w:pStyle w:val="707"/>
        <w:ind w:left="0" w:right="0" w:firstLine="709"/>
        <w:jc w:val="both"/>
        <w:widowControl/>
      </w:pPr>
      <w:r>
        <w:rPr>
          <w:rFonts w:ascii="Times New Roman" w:hAnsi="Times New Roman"/>
          <w:sz w:val="28"/>
          <w:szCs w:val="28"/>
          <w:shd w:val="clear" w:color="auto" w:fill="auto"/>
        </w:rPr>
        <w:t xml:space="preserve">Решение об осуществлении плановых и внеплановых проверок полноты и качества исполнения государственной функции принимается председателем комитета.</w:t>
      </w:r>
      <w:r/>
    </w:p>
    <w:p>
      <w:pPr>
        <w:pStyle w:val="565"/>
        <w:ind w:left="0" w:right="0" w:firstLine="709"/>
        <w:jc w:val="both"/>
        <w:widowControl w:val="off"/>
      </w:pPr>
      <w:r>
        <w:rPr>
          <w:sz w:val="28"/>
          <w:szCs w:val="28"/>
          <w:shd w:val="clear" w:color="auto" w:fill="auto"/>
        </w:rPr>
        <w:t xml:space="preserve">Плановые проверки осуществляются на основании годовых планов работы, утвержденных председателем комитета. Внеплановые проверки осуществляются по конкретному обращению.</w:t>
      </w:r>
      <w:r/>
    </w:p>
    <w:p>
      <w:pPr>
        <w:pStyle w:val="565"/>
        <w:ind w:left="0" w:right="0" w:firstLine="720"/>
        <w:jc w:val="both"/>
        <w:widowControl w:val="off"/>
      </w:pPr>
      <w:r>
        <w:rPr>
          <w:sz w:val="28"/>
          <w:szCs w:val="28"/>
          <w:shd w:val="clear" w:color="auto" w:fill="auto"/>
        </w:rPr>
        <w:t xml:space="preserve">Д</w:t>
      </w:r>
      <w:r>
        <w:rPr>
          <w:sz w:val="28"/>
          <w:szCs w:val="28"/>
          <w:shd w:val="clear" w:color="auto" w:fill="auto"/>
        </w:rPr>
        <w:t xml:space="preserve">ля проведения проверки полноты и качества исполнения  государственной функции формируется комиссия, в состав которой включаются государственные гражданские служащие комитета, ответственные за организацию работы по исполнению данной государственной функции.</w:t>
      </w:r>
      <w:r/>
    </w:p>
    <w:p>
      <w:pPr>
        <w:pStyle w:val="565"/>
        <w:ind w:left="0" w:right="0" w:firstLine="720"/>
        <w:jc w:val="both"/>
        <w:widowControl w:val="off"/>
      </w:pPr>
      <w:r>
        <w:rPr>
          <w:sz w:val="28"/>
          <w:szCs w:val="28"/>
          <w:shd w:val="clear" w:color="auto" w:fill="auto"/>
        </w:rPr>
        <w:t xml:space="preserve">4.2.2. Результаты деятельности комиссии оформляются в виде справки, в которой отмечаются выявленные недостатки и предложения по их устранению.</w:t>
      </w:r>
      <w:r/>
    </w:p>
    <w:p>
      <w:pPr>
        <w:pStyle w:val="565"/>
        <w:ind w:left="0" w:right="0" w:firstLine="720"/>
        <w:jc w:val="both"/>
        <w:widowControl w:val="off"/>
      </w:pPr>
      <w:r>
        <w:rPr>
          <w:sz w:val="28"/>
          <w:szCs w:val="28"/>
          <w:shd w:val="clear" w:color="auto" w:fill="auto"/>
        </w:rPr>
        <w:t xml:space="preserve">Справка подписывается председателем комиссии.</w:t>
      </w:r>
      <w:r/>
    </w:p>
    <w:p>
      <w:pPr>
        <w:pStyle w:val="565"/>
        <w:ind w:left="0" w:right="0" w:firstLine="709"/>
        <w:jc w:val="both"/>
        <w:widowControl w:val="off"/>
      </w:pPr>
      <w:r>
        <w:rPr>
          <w:sz w:val="28"/>
          <w:szCs w:val="28"/>
          <w:shd w:val="clear" w:color="auto" w:fill="auto"/>
        </w:rPr>
        <w:t xml:space="preserve">В случае проведения внеплановой пр</w:t>
      </w:r>
      <w:r>
        <w:rPr>
          <w:sz w:val="28"/>
          <w:szCs w:val="28"/>
          <w:shd w:val="clear" w:color="auto" w:fill="auto"/>
        </w:rPr>
        <w:t xml:space="preserve">оверки по конкретному обращению, в течение 30 календарных дней со дня регистрации обращения в комитете, обратившемуся направляется по почте информация о результатах проверки, проведенной по обращению. Данная информация подписывается председателем комитета.</w:t>
      </w:r>
      <w:r/>
    </w:p>
    <w:p>
      <w:pPr>
        <w:pStyle w:val="565"/>
        <w:jc w:val="both"/>
      </w:pPr>
      <w:r>
        <w:rPr>
          <w:b/>
          <w:bCs/>
          <w:sz w:val="28"/>
          <w:szCs w:val="28"/>
        </w:rPr>
        <w:tab/>
        <w:t xml:space="preserve">4.3. Ответственность должностных лиц </w:t>
      </w:r>
      <w:r>
        <w:rPr>
          <w:b/>
          <w:bCs/>
          <w:sz w:val="28"/>
          <w:szCs w:val="28"/>
          <w:lang w:eastAsia="ru-RU"/>
        </w:rPr>
        <w:t xml:space="preserve">органа государственного контроля (надзора) </w:t>
      </w:r>
      <w:r>
        <w:rPr>
          <w:b/>
          <w:bCs/>
          <w:sz w:val="28"/>
          <w:szCs w:val="28"/>
        </w:rPr>
        <w:t xml:space="preserve"> за решения и действия (бездействие), принимаемые (осуществляемые) ими в ходе</w:t>
      </w:r>
      <w:r>
        <w:rPr>
          <w:b/>
          <w:bCs/>
          <w:sz w:val="28"/>
          <w:szCs w:val="28"/>
          <w:lang w:eastAsia="ru-RU"/>
        </w:rPr>
        <w:t xml:space="preserve"> осуществления государственного контроля (надзора)</w:t>
      </w:r>
      <w:r/>
    </w:p>
    <w:p>
      <w:pPr>
        <w:pStyle w:val="565"/>
        <w:ind w:left="0" w:right="0" w:firstLine="709"/>
        <w:jc w:val="both"/>
        <w:widowControl w:val="off"/>
      </w:pPr>
      <w:r>
        <w:rPr>
          <w:sz w:val="28"/>
          <w:szCs w:val="28"/>
          <w:shd w:val="clear" w:color="auto" w:fill="auto"/>
        </w:rPr>
        <w:t xml:space="preserve">4.3.1. Государственные инспектора комитета, допустившие нарушения настоящего Регламента, привлекаются к дисциплинарной ответственности в порядке, предусмотренном действующим законодательством Российской Федерации.</w:t>
      </w:r>
      <w:r/>
    </w:p>
    <w:p>
      <w:pPr>
        <w:pStyle w:val="565"/>
        <w:ind w:left="0" w:right="0" w:firstLine="720"/>
        <w:jc w:val="both"/>
        <w:widowControl w:val="off"/>
      </w:pPr>
      <w:r>
        <w:rPr>
          <w:sz w:val="28"/>
          <w:szCs w:val="28"/>
          <w:shd w:val="clear" w:color="auto" w:fill="auto"/>
        </w:rPr>
        <w:t xml:space="preserve">4.3.2. Ответственность государственных инспекторов комитета за несоблюдение сроков и последовательности совершения административных процедур закрепляется в их должностных регламентах.</w:t>
      </w:r>
      <w:r/>
    </w:p>
    <w:p>
      <w:pPr>
        <w:pStyle w:val="565"/>
        <w:ind w:left="0" w:right="0" w:firstLine="720"/>
        <w:jc w:val="both"/>
        <w:widowControl w:val="off"/>
      </w:pPr>
      <w:r>
        <w:rPr>
          <w:b/>
          <w:bCs/>
          <w:sz w:val="28"/>
          <w:szCs w:val="28"/>
          <w:shd w:val="clear" w:color="auto" w:fill="auto"/>
          <w:lang w:eastAsia="ru-RU"/>
        </w:rPr>
        <w:t xml:space="preserve">4.4. Положения, характеризующие требования к порядку и формам контроля за исполнением государственной функции, в том числе со стороны граждан, их объединений и организаций</w:t>
      </w:r>
      <w:r/>
    </w:p>
    <w:p>
      <w:pPr>
        <w:pStyle w:val="565"/>
        <w:ind w:left="0" w:right="0" w:firstLine="709"/>
        <w:jc w:val="both"/>
        <w:widowControl w:val="off"/>
      </w:pPr>
      <w:r>
        <w:rPr>
          <w:sz w:val="28"/>
          <w:szCs w:val="28"/>
          <w:shd w:val="clear" w:color="auto" w:fill="auto"/>
        </w:rPr>
        <w:t xml:space="preserve">4.4.1. Граждане, их объединения и организации вправе направить письменное обращение в адрес комитета с просьбой о проведении проверки соблюдения и исполнения нормативных правовых актов Российской Федерации и Курской</w:t>
      </w:r>
      <w:r>
        <w:rPr>
          <w:sz w:val="28"/>
          <w:szCs w:val="28"/>
          <w:shd w:val="clear" w:color="auto" w:fill="auto"/>
        </w:rPr>
        <w:t xml:space="preserve"> области, положений настоящего Регламента, устанавливающих требования к исполнению государственной функции, полноты и качества исполнения государственной функции в случае нарушения прав и законных интересов физических лиц и индивидуальных предпринимателей.</w:t>
      </w:r>
      <w:r/>
    </w:p>
    <w:p>
      <w:pPr>
        <w:pStyle w:val="565"/>
        <w:ind w:left="0" w:right="0" w:firstLine="709"/>
        <w:jc w:val="both"/>
        <w:widowControl w:val="off"/>
      </w:pPr>
      <w:r>
        <w:rPr>
          <w:sz w:val="28"/>
          <w:szCs w:val="28"/>
          <w:shd w:val="clear" w:color="auto" w:fill="auto"/>
        </w:rPr>
        <w:t xml:space="preserve">В течение 30 календарных дней со дня регистрации обращения в  комитет обратившимся заявителям направляется по почте информация о результатах проведенной проверки.</w:t>
      </w:r>
      <w:r/>
    </w:p>
    <w:p>
      <w:pPr>
        <w:pStyle w:val="565"/>
        <w:ind w:left="0" w:right="0" w:firstLine="720"/>
        <w:jc w:val="both"/>
        <w:widowControl w:val="off"/>
        <w:rPr>
          <w:sz w:val="28"/>
          <w:szCs w:val="28"/>
          <w:shd w:val="clear" w:color="auto" w:fill="auto"/>
        </w:rPr>
      </w:pPr>
      <w:r>
        <w:rPr>
          <w:sz w:val="28"/>
          <w:szCs w:val="28"/>
          <w:shd w:val="clear" w:color="auto" w:fill="auto"/>
        </w:rPr>
      </w:r>
      <w:r/>
    </w:p>
    <w:p>
      <w:pPr>
        <w:pStyle w:val="569"/>
        <w:jc w:val="center"/>
        <w:keepNext w:val="false"/>
        <w:widowControl w:val="off"/>
      </w:pPr>
      <w:r>
        <w:rPr>
          <w:b/>
          <w:sz w:val="28"/>
          <w:szCs w:val="28"/>
        </w:rPr>
        <w:t xml:space="preserve">V. Досудебный (внесудебный) порядок обжалования решений и действий (бездействия)</w:t>
      </w:r>
      <w:r>
        <w:rPr>
          <w:b/>
          <w:bCs/>
          <w:sz w:val="28"/>
          <w:szCs w:val="28"/>
          <w:lang w:eastAsia="ru-RU"/>
        </w:rPr>
        <w:t xml:space="preserve"> органов, осуществляющих государственный контроль (надзор)</w:t>
      </w:r>
      <w:r>
        <w:rPr>
          <w:b/>
          <w:sz w:val="28"/>
          <w:szCs w:val="28"/>
        </w:rPr>
        <w:t xml:space="preserve">, а также </w:t>
      </w:r>
      <w:r>
        <w:rPr>
          <w:b/>
          <w:bCs/>
          <w:sz w:val="28"/>
          <w:szCs w:val="28"/>
          <w:lang w:eastAsia="ru-RU"/>
        </w:rPr>
        <w:t xml:space="preserve">их</w:t>
      </w:r>
      <w:r>
        <w:rPr>
          <w:b/>
          <w:sz w:val="28"/>
          <w:szCs w:val="28"/>
        </w:rPr>
        <w:t xml:space="preserve"> должностных лиц</w:t>
      </w:r>
      <w:r/>
    </w:p>
    <w:p>
      <w:pPr>
        <w:pStyle w:val="565"/>
        <w:rPr>
          <w:b/>
          <w:sz w:val="28"/>
          <w:szCs w:val="28"/>
          <w:shd w:val="clear" w:color="auto" w:fill="auto"/>
        </w:rPr>
      </w:pPr>
      <w:r>
        <w:rPr>
          <w:b/>
          <w:sz w:val="28"/>
          <w:szCs w:val="28"/>
          <w:shd w:val="clear" w:color="auto" w:fill="auto"/>
        </w:rPr>
      </w:r>
      <w:r/>
    </w:p>
    <w:p>
      <w:pPr>
        <w:pStyle w:val="565"/>
        <w:jc w:val="both"/>
      </w:pPr>
      <w:r>
        <w:rPr>
          <w:b/>
          <w:sz w:val="28"/>
          <w:szCs w:val="28"/>
        </w:rPr>
        <w:tab/>
        <w:t xml:space="preserve">5.1.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Информация для заинтересованных лиц об их праве на досудебное (внесудебное) обжалование действий (бездействия) и </w:t>
      </w:r>
      <w:r>
        <w:rPr>
          <w:b/>
          <w:bCs/>
          <w:sz w:val="28"/>
          <w:szCs w:val="28"/>
          <w:lang w:eastAsia="ru-RU"/>
        </w:rPr>
        <w:t xml:space="preserve">(или) </w:t>
      </w:r>
      <w:r>
        <w:rPr>
          <w:b/>
          <w:sz w:val="28"/>
          <w:szCs w:val="28"/>
        </w:rPr>
        <w:t xml:space="preserve">решений, принятых (осуществляемых) в ходе </w:t>
      </w:r>
      <w:r>
        <w:rPr>
          <w:b/>
          <w:bCs/>
          <w:sz w:val="28"/>
          <w:szCs w:val="28"/>
          <w:lang w:eastAsia="ru-RU"/>
        </w:rPr>
        <w:t xml:space="preserve">осуществления государственного контроля (надзора) (далее - жалоба)</w:t>
      </w:r>
      <w:r/>
    </w:p>
    <w:p>
      <w:pPr>
        <w:pStyle w:val="707"/>
        <w:jc w:val="both"/>
      </w:pPr>
      <w:r>
        <w:rPr>
          <w:rFonts w:ascii="Times New Roman" w:hAnsi="Times New Roman"/>
          <w:sz w:val="28"/>
          <w:szCs w:val="28"/>
          <w:shd w:val="clear" w:color="auto" w:fill="auto"/>
        </w:rPr>
        <w:t xml:space="preserve">5.1.1. Заинтересованное лиц</w:t>
      </w:r>
      <w:r>
        <w:rPr>
          <w:rFonts w:ascii="Times New Roman" w:hAnsi="Times New Roman"/>
          <w:sz w:val="28"/>
          <w:szCs w:val="28"/>
          <w:shd w:val="clear" w:color="auto" w:fill="auto"/>
        </w:rPr>
        <w:t xml:space="preserve">о имеет право лично либо письменно почтовым или факсимильным отправлением обратиться в комитет, для обжалования действия (бездействия) и решений, осуществляемых (принятых) в ходе исполнения государственной функции на основании Административного регламента.</w:t>
      </w:r>
      <w:r/>
    </w:p>
    <w:p>
      <w:pPr>
        <w:pStyle w:val="707"/>
        <w:jc w:val="both"/>
        <w:tabs>
          <w:tab w:val="right" w:pos="9920" w:leader="none"/>
        </w:tabs>
      </w:pPr>
      <w:r>
        <w:rPr>
          <w:rFonts w:ascii="Times New Roman" w:hAnsi="Times New Roman"/>
          <w:sz w:val="28"/>
          <w:szCs w:val="28"/>
          <w:shd w:val="clear" w:color="auto" w:fill="auto"/>
        </w:rPr>
        <w:t xml:space="preserve">Также заявитель имеет право:</w:t>
        <w:tab/>
      </w:r>
      <w:r/>
    </w:p>
    <w:p>
      <w:pPr>
        <w:pStyle w:val="707"/>
        <w:jc w:val="both"/>
      </w:pPr>
      <w:r>
        <w:rPr>
          <w:rFonts w:ascii="Times New Roman" w:hAnsi="Times New Roman"/>
          <w:sz w:val="28"/>
          <w:szCs w:val="28"/>
          <w:shd w:val="clear" w:color="auto" w:fill="auto"/>
        </w:rPr>
        <w:t xml:space="preserve">обжаловать действия (бездействия) и решения, осуществляемые (принятые) в ходе исполнения государственной функции на основании Административного регламента, в судебном порядке;</w:t>
      </w:r>
      <w:r/>
    </w:p>
    <w:p>
      <w:pPr>
        <w:pStyle w:val="565"/>
        <w:ind w:left="0" w:right="0" w:firstLine="720"/>
        <w:jc w:val="both"/>
        <w:widowControl w:val="off"/>
        <w:tabs>
          <w:tab w:val="left" w:pos="720" w:leader="none"/>
        </w:tabs>
      </w:pPr>
      <w:r>
        <w:rPr>
          <w:sz w:val="28"/>
          <w:szCs w:val="28"/>
          <w:shd w:val="clear" w:color="auto" w:fill="auto"/>
        </w:rPr>
        <w:t xml:space="preserve">на получение информации и документов, необходимых для обоснования и рассмотрения жалобы.</w:t>
      </w:r>
      <w:r/>
    </w:p>
    <w:p>
      <w:pPr>
        <w:pStyle w:val="565"/>
        <w:ind w:left="0" w:right="0" w:firstLine="720"/>
        <w:jc w:val="both"/>
        <w:widowControl w:val="off"/>
        <w:tabs>
          <w:tab w:val="left" w:pos="720" w:leader="none"/>
        </w:tabs>
      </w:pPr>
      <w:r>
        <w:rPr>
          <w:sz w:val="28"/>
          <w:szCs w:val="28"/>
        </w:rPr>
        <w:t xml:space="preserve">5.1.2. Контроль за деятельностью государственных инспекторов осуществляют председатель комитета, его заместитель и должностные лица комитета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соответствии с должностными регламентами.</w:t>
      </w:r>
      <w:r/>
    </w:p>
    <w:p>
      <w:pPr>
        <w:pStyle w:val="565"/>
        <w:ind w:left="0" w:right="0" w:firstLine="720"/>
        <w:jc w:val="both"/>
        <w:widowControl w:val="off"/>
        <w:tabs>
          <w:tab w:val="left" w:pos="720" w:leader="none"/>
        </w:tabs>
      </w:pPr>
      <w:r>
        <w:rPr>
          <w:sz w:val="28"/>
          <w:szCs w:val="28"/>
          <w:shd w:val="clear" w:color="auto" w:fill="auto"/>
        </w:rPr>
        <w:t xml:space="preserve">5.1.3. Председатель комитета, его заместитель проводят личный прием заинтересованных лиц.</w:t>
      </w:r>
      <w:r/>
    </w:p>
    <w:p>
      <w:pPr>
        <w:pStyle w:val="565"/>
        <w:jc w:val="both"/>
        <w:widowControl w:val="off"/>
        <w:tabs>
          <w:tab w:val="left" w:pos="720" w:leader="none"/>
        </w:tabs>
      </w:pPr>
      <w:r>
        <w:rPr>
          <w:sz w:val="28"/>
          <w:szCs w:val="28"/>
          <w:shd w:val="clear" w:color="auto" w:fill="auto"/>
        </w:rPr>
        <w:tab/>
        <w:t xml:space="preserve">Личный прием проводится по предварительной записи.</w:t>
      </w:r>
      <w:r/>
    </w:p>
    <w:p>
      <w:pPr>
        <w:pStyle w:val="565"/>
        <w:jc w:val="both"/>
        <w:widowControl w:val="off"/>
        <w:tabs>
          <w:tab w:val="left" w:pos="720" w:leader="none"/>
        </w:tabs>
      </w:pPr>
      <w:r>
        <w:rPr>
          <w:sz w:val="28"/>
          <w:szCs w:val="28"/>
          <w:shd w:val="clear" w:color="auto" w:fill="auto"/>
        </w:rPr>
        <w:tab/>
        <w:t xml:space="preserve">Запись заинтересованных лиц проводится при личном обращении или с использованием средств телефонной связи по номерам телефонов, которые размещаются на информационных стендах комитета.</w:t>
      </w:r>
      <w:r/>
    </w:p>
    <w:p>
      <w:pPr>
        <w:pStyle w:val="565"/>
        <w:jc w:val="both"/>
        <w:widowControl w:val="off"/>
      </w:pPr>
      <w:r>
        <w:rPr>
          <w:sz w:val="28"/>
          <w:szCs w:val="28"/>
          <w:shd w:val="clear" w:color="auto" w:fill="auto"/>
        </w:rPr>
        <w:tab/>
        <w:t xml:space="preserve">Специалист комитета, осуществляющий запись заинтересованных лиц на личный прием, информирует заинтересованное лицо о дате, времени, месте приема, должности, фамилии, имени и отчестве должностного лица, осуществляющего прием.</w:t>
      </w:r>
      <w:r/>
    </w:p>
    <w:p>
      <w:pPr>
        <w:pStyle w:val="565"/>
        <w:jc w:val="both"/>
        <w:widowControl w:val="off"/>
        <w:tabs>
          <w:tab w:val="left" w:pos="720" w:leader="none"/>
        </w:tabs>
      </w:pPr>
      <w:r>
        <w:rPr>
          <w:sz w:val="28"/>
          <w:szCs w:val="28"/>
          <w:shd w:val="clear" w:color="auto" w:fill="auto"/>
        </w:rPr>
        <w:tab/>
        <w:t xml:space="preserve">5.1.4. Заинтересованное лицо в своем письменном об</w:t>
      </w:r>
      <w:r>
        <w:rPr>
          <w:sz w:val="28"/>
          <w:szCs w:val="28"/>
          <w:shd w:val="clear" w:color="auto" w:fill="auto"/>
        </w:rPr>
        <w:t xml:space="preserve">ращении (жалобе) в обязательном порядке указывает либо наименование органа, в который направляет письменное обращение, либо фамилию, имя, отчество (при его наличии) соответствующего должностного лица, либо должность соответствующего лица, а также свои фами</w:t>
      </w:r>
      <w:r>
        <w:rPr>
          <w:sz w:val="28"/>
          <w:szCs w:val="28"/>
          <w:shd w:val="clear" w:color="auto" w:fill="auto"/>
        </w:rPr>
        <w:t xml:space="preserve">лию, имя, отчество (при его наличии), полное наименование для юридического лица,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</w:t>
      </w:r>
      <w:r/>
    </w:p>
    <w:p>
      <w:pPr>
        <w:pStyle w:val="565"/>
        <w:jc w:val="both"/>
        <w:widowControl w:val="off"/>
        <w:tabs>
          <w:tab w:val="left" w:pos="720" w:leader="none"/>
        </w:tabs>
      </w:pPr>
      <w:r>
        <w:rPr>
          <w:sz w:val="28"/>
          <w:szCs w:val="28"/>
          <w:shd w:val="clear" w:color="auto" w:fill="auto"/>
        </w:rPr>
        <w:tab/>
        <w:t xml:space="preserve">5.1.5. По результатам рассмотрения жалобы председателем комитета, его заместителями принимается решение об удовлетворении либо об отказе в удовлетворении обращения (жалобы) заявителя.</w:t>
      </w:r>
      <w:r/>
    </w:p>
    <w:p>
      <w:pPr>
        <w:pStyle w:val="565"/>
        <w:jc w:val="both"/>
        <w:widowControl w:val="off"/>
        <w:tabs>
          <w:tab w:val="left" w:pos="720" w:leader="none"/>
        </w:tabs>
      </w:pPr>
      <w:r>
        <w:rPr>
          <w:sz w:val="28"/>
          <w:szCs w:val="28"/>
          <w:shd w:val="clear" w:color="auto" w:fill="auto"/>
        </w:rPr>
        <w:tab/>
        <w:t xml:space="preserve">Письменный ответ, содержащий результаты рассмотрения обращения (жалобы), направляется заинтересованному лицу. </w:t>
      </w:r>
      <w:r/>
    </w:p>
    <w:p>
      <w:pPr>
        <w:pStyle w:val="565"/>
        <w:jc w:val="both"/>
        <w:widowControl w:val="off"/>
        <w:tabs>
          <w:tab w:val="left" w:pos="720" w:leader="none"/>
        </w:tabs>
      </w:pPr>
      <w:r>
        <w:rPr>
          <w:sz w:val="28"/>
          <w:szCs w:val="28"/>
        </w:rPr>
        <w:tab/>
        <w:t xml:space="preserve">5.1.6. Заинтересованные лица могут сообщить о нарушении своих прав и законных и</w:t>
      </w:r>
      <w:r>
        <w:rPr>
          <w:sz w:val="28"/>
          <w:szCs w:val="28"/>
        </w:rPr>
        <w:t xml:space="preserve">нтересов, противоправных решениях, действиях или бездействии специалистов комитета, нарушении положений настоящего Административного регламента, некорректном поведении или нарушении служебной этики по номерам телефонов, по адресу электронной почты комитета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в письме (жалобе).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0" w:leader="none"/>
        </w:tabs>
      </w:pPr>
      <w:r>
        <w:rPr>
          <w:sz w:val="28"/>
          <w:szCs w:val="28"/>
          <w:shd w:val="clear" w:color="auto" w:fill="auto"/>
        </w:rPr>
        <w:tab/>
        <w:t xml:space="preserve">5.1.7. Сообщение заинтересованного лица должно содержать следующую информацию:</w:t>
      </w:r>
      <w:r/>
    </w:p>
    <w:p>
      <w:pPr>
        <w:pStyle w:val="565"/>
        <w:ind w:left="0" w:right="0" w:firstLine="709"/>
        <w:jc w:val="both"/>
        <w:widowControl w:val="off"/>
      </w:pPr>
      <w:r>
        <w:rPr>
          <w:sz w:val="28"/>
          <w:szCs w:val="28"/>
          <w:shd w:val="clear" w:color="auto" w:fill="auto"/>
        </w:rPr>
        <w:tab/>
        <w:t xml:space="preserve">- фамилию, имя, отчество (при его наличии) гражданина (наименование юридического лица), которым подается сообщение, его место жительства или пребывания;</w:t>
      </w:r>
      <w:r/>
    </w:p>
    <w:p>
      <w:pPr>
        <w:pStyle w:val="565"/>
        <w:ind w:left="0" w:right="0" w:firstLine="709"/>
        <w:jc w:val="both"/>
        <w:widowControl w:val="off"/>
        <w:tabs>
          <w:tab w:val="left" w:pos="709" w:leader="none"/>
        </w:tabs>
      </w:pPr>
      <w:r>
        <w:rPr>
          <w:sz w:val="28"/>
          <w:szCs w:val="28"/>
          <w:shd w:val="clear" w:color="auto" w:fill="auto"/>
        </w:rPr>
        <w:tab/>
        <w:t xml:space="preserve">- наименование органа, должность, фамилию, имя и отчество (при его наличии) государственного инспектора комитета (при наличии информации), решение, действие (бездействие) которого нарушает права и законные интересы заявителя;</w:t>
      </w:r>
      <w:r/>
    </w:p>
    <w:p>
      <w:pPr>
        <w:pStyle w:val="565"/>
        <w:ind w:left="0" w:right="0" w:firstLine="709"/>
        <w:jc w:val="both"/>
        <w:widowControl w:val="off"/>
      </w:pPr>
      <w:r>
        <w:rPr>
          <w:sz w:val="28"/>
          <w:szCs w:val="28"/>
          <w:shd w:val="clear" w:color="auto" w:fill="auto"/>
        </w:rPr>
        <w:t xml:space="preserve">- суть нарушенных прав и законных интересов, противоправного решения, действия (бездействия);</w:t>
      </w:r>
      <w:r/>
    </w:p>
    <w:p>
      <w:pPr>
        <w:pStyle w:val="565"/>
        <w:ind w:left="0" w:right="0" w:firstLine="709"/>
        <w:jc w:val="both"/>
        <w:widowControl w:val="off"/>
      </w:pPr>
      <w:r>
        <w:rPr>
          <w:sz w:val="28"/>
          <w:szCs w:val="28"/>
          <w:shd w:val="clear" w:color="auto" w:fill="auto"/>
        </w:rPr>
        <w:t xml:space="preserve">- сведения о способе информирования заявителя о принятых мерах по результатам рассмотрения его сообщения.</w:t>
      </w:r>
      <w:r/>
    </w:p>
    <w:p>
      <w:pPr>
        <w:pStyle w:val="565"/>
        <w:ind w:left="0" w:right="0" w:firstLine="709"/>
        <w:jc w:val="both"/>
        <w:widowControl w:val="off"/>
      </w:pPr>
      <w:r>
        <w:rPr>
          <w:b/>
          <w:sz w:val="28"/>
          <w:szCs w:val="28"/>
        </w:rPr>
        <w:t xml:space="preserve">5.2.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Предмет досудебного (внесудебного) обжалования</w:t>
      </w:r>
      <w:r/>
    </w:p>
    <w:p>
      <w:pPr>
        <w:pStyle w:val="707"/>
        <w:jc w:val="both"/>
      </w:pPr>
      <w:r>
        <w:rPr>
          <w:rFonts w:ascii="Times New Roman" w:hAnsi="Times New Roman"/>
          <w:sz w:val="28"/>
          <w:szCs w:val="28"/>
          <w:shd w:val="clear" w:color="auto" w:fill="auto"/>
        </w:rPr>
        <w:t xml:space="preserve">Заинтересованные лица могут сообщить о нарушени</w:t>
      </w:r>
      <w:r>
        <w:rPr>
          <w:rFonts w:ascii="Times New Roman" w:hAnsi="Times New Roman"/>
          <w:sz w:val="28"/>
          <w:szCs w:val="28"/>
          <w:shd w:val="clear" w:color="auto" w:fill="auto"/>
        </w:rPr>
        <w:t xml:space="preserve">и своих прав и законных интересов, противоправных решениях, действиях (бездействии) должностных лиц комитета, нарушении положений Административного регламента, некорректном поведении или нарушении служебной этики в ходе исполнения государственной функции. </w:t>
      </w:r>
      <w:r/>
    </w:p>
    <w:p>
      <w:pPr>
        <w:pStyle w:val="707"/>
        <w:jc w:val="both"/>
      </w:pPr>
      <w:r>
        <w:rPr>
          <w:rFonts w:ascii="Times New Roman" w:hAnsi="Times New Roman"/>
          <w:b/>
          <w:sz w:val="28"/>
          <w:szCs w:val="28"/>
        </w:rPr>
        <w:t xml:space="preserve">5.3.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Исчерпывающий перечень оснований для приостановления рассмотрения жалобы и случаев, в которых ответ на жалобу не дается</w:t>
      </w:r>
      <w:r/>
    </w:p>
    <w:p>
      <w:pPr>
        <w:pStyle w:val="707"/>
        <w:jc w:val="both"/>
        <w:widowControl/>
      </w:pPr>
      <w:r>
        <w:rPr>
          <w:rFonts w:ascii="Times New Roman" w:hAnsi="Times New Roman"/>
          <w:sz w:val="28"/>
          <w:szCs w:val="28"/>
          <w:shd w:val="clear" w:color="auto" w:fill="auto"/>
        </w:rPr>
        <w:t xml:space="preserve">5.3.1. Обращение, в котором обжалуется судебное решение, в течение семи дней со дня регистрации возвращается заинтересованному лицу, направившему обращение, с разъяснением порядка обжалования данного судебного решения.</w:t>
      </w:r>
      <w:r/>
    </w:p>
    <w:p>
      <w:pPr>
        <w:pStyle w:val="707"/>
        <w:jc w:val="both"/>
        <w:widowControl/>
      </w:pPr>
      <w:r>
        <w:rPr>
          <w:rFonts w:ascii="Times New Roman" w:hAnsi="Times New Roman"/>
          <w:sz w:val="28"/>
          <w:szCs w:val="28"/>
          <w:shd w:val="clear" w:color="auto" w:fill="auto"/>
        </w:rPr>
        <w:t xml:space="preserve">5.3.2. Если в письменном обращении не указаны фамилия заявителя и почтовый адрес, по которому должен быть направлен ответ, ответ на жалобу не дается.</w:t>
      </w:r>
      <w:r/>
    </w:p>
    <w:p>
      <w:pPr>
        <w:pStyle w:val="707"/>
        <w:jc w:val="both"/>
        <w:widowControl/>
      </w:pPr>
      <w:r>
        <w:rPr>
          <w:rFonts w:ascii="Times New Roman" w:hAnsi="Times New Roman"/>
          <w:sz w:val="28"/>
          <w:szCs w:val="28"/>
          <w:shd w:val="clear" w:color="auto" w:fill="auto"/>
        </w:rPr>
        <w:t xml:space="preserve">5.3.3. Если </w:t>
      </w:r>
      <w:r>
        <w:rPr>
          <w:rFonts w:ascii="Times New Roman" w:hAnsi="Times New Roman"/>
          <w:sz w:val="28"/>
          <w:szCs w:val="28"/>
          <w:shd w:val="clear" w:color="auto" w:fill="auto"/>
        </w:rPr>
        <w:t xml:space="preserve">в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  <w:r/>
    </w:p>
    <w:p>
      <w:pPr>
        <w:pStyle w:val="707"/>
        <w:jc w:val="both"/>
        <w:widowControl/>
      </w:pPr>
      <w:r>
        <w:rPr>
          <w:rFonts w:ascii="Times New Roman" w:hAnsi="Times New Roman"/>
          <w:sz w:val="28"/>
          <w:szCs w:val="28"/>
          <w:shd w:val="clear" w:color="auto" w:fill="auto"/>
        </w:rPr>
        <w:t xml:space="preserve">5.3.4. Если в письменном обращении содержатся нецензурные либо оскорбительные выражения, у</w:t>
      </w:r>
      <w:r>
        <w:rPr>
          <w:rFonts w:ascii="Times New Roman" w:hAnsi="Times New Roman"/>
          <w:sz w:val="28"/>
          <w:szCs w:val="28"/>
          <w:shd w:val="clear" w:color="auto" w:fill="auto"/>
        </w:rPr>
        <w:t xml:space="preserve">грозы жизни, здоровью и имуществу должностного лица комитета, а также членов его семьи, обращение остается без ответа по существу поставленных в нем вопросов и заявителю, направившему обращение, сообщается заявителю о недопустимости злоупотребления правом.</w:t>
      </w:r>
      <w:r/>
    </w:p>
    <w:p>
      <w:pPr>
        <w:pStyle w:val="707"/>
        <w:jc w:val="both"/>
        <w:widowControl/>
      </w:pPr>
      <w:r>
        <w:rPr>
          <w:rFonts w:ascii="Times New Roman" w:hAnsi="Times New Roman"/>
          <w:sz w:val="28"/>
          <w:szCs w:val="28"/>
          <w:shd w:val="clear" w:color="auto" w:fill="auto"/>
        </w:rPr>
        <w:t xml:space="preserve">5.3.5. Если текст письменного обращения не поддается прочтению, ответ на обращение не дается и оно не подлежит направлению на рас</w:t>
      </w:r>
      <w:r>
        <w:rPr>
          <w:rFonts w:ascii="Times New Roman" w:hAnsi="Times New Roman"/>
          <w:sz w:val="28"/>
          <w:szCs w:val="28"/>
          <w:shd w:val="clear" w:color="auto" w:fill="auto"/>
        </w:rPr>
        <w:t xml:space="preserve">смотрение  в государственный орган, орган местного самоуправления  или должностному лицу в соответствии с их компетенцией, о чем в течении семи дней со дня регистрации обращения сообщается заявителю,   если его фамилия и почтовый адрес поддаются прочтению.</w:t>
      </w:r>
      <w:r/>
    </w:p>
    <w:p>
      <w:pPr>
        <w:pStyle w:val="707"/>
        <w:jc w:val="both"/>
        <w:widowControl/>
      </w:pPr>
      <w:r>
        <w:rPr>
          <w:rFonts w:ascii="Times New Roman" w:hAnsi="Times New Roman"/>
          <w:sz w:val="28"/>
          <w:szCs w:val="28"/>
        </w:rPr>
        <w:t xml:space="preserve">5.3.6. </w:t>
      </w:r>
      <w:r>
        <w:rPr>
          <w:rFonts w:ascii="Times New Roman" w:hAnsi="Times New Roman"/>
          <w:color w:val="000000"/>
          <w:sz w:val="28"/>
          <w:szCs w:val="28"/>
        </w:rPr>
        <w:t xml:space="preserve">В случае, есл</w:t>
      </w:r>
      <w:r>
        <w:rPr>
          <w:rFonts w:ascii="Times New Roman" w:hAnsi="Times New Roman"/>
          <w:color w:val="000000"/>
          <w:sz w:val="28"/>
          <w:szCs w:val="28"/>
        </w:rPr>
        <w:t xml:space="preserve">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председатель комитета</w:t>
      </w:r>
      <w:r>
        <w:rPr>
          <w:rFonts w:ascii="Times New Roman" w:hAnsi="Times New Roman"/>
          <w:sz w:val="28"/>
          <w:szCs w:val="28"/>
        </w:rPr>
        <w:t xml:space="preserve">,</w:t>
      </w:r>
      <w:r>
        <w:rPr>
          <w:rFonts w:ascii="Times New Roman" w:hAnsi="Times New Roman"/>
          <w:color w:val="000000"/>
          <w:sz w:val="28"/>
          <w:szCs w:val="28"/>
        </w:rPr>
        <w:t xml:space="preserve">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</w:t>
      </w:r>
      <w:r>
        <w:rPr>
          <w:rFonts w:ascii="Times New Roman" w:hAnsi="Times New Roman"/>
          <w:color w:val="000000"/>
          <w:sz w:val="28"/>
          <w:szCs w:val="28"/>
        </w:rPr>
        <w:t xml:space="preserve">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  <w:r/>
    </w:p>
    <w:p>
      <w:pPr>
        <w:pStyle w:val="707"/>
        <w:jc w:val="both"/>
        <w:widowControl/>
      </w:pPr>
      <w:r>
        <w:rPr>
          <w:rFonts w:ascii="Times New Roman" w:hAnsi="Times New Roman"/>
          <w:sz w:val="28"/>
          <w:szCs w:val="28"/>
          <w:shd w:val="clear" w:color="auto" w:fill="auto"/>
        </w:rPr>
        <w:t xml:space="preserve">5.3.7. Если ответ по существу поставленного в обращении вопроса не может быть дан без разглашения </w:t>
      </w:r>
      <w:r>
        <w:rPr>
          <w:rFonts w:ascii="Times New Roman" w:hAnsi="Times New Roman"/>
          <w:sz w:val="28"/>
          <w:szCs w:val="28"/>
          <w:shd w:val="clear" w:color="auto" w:fill="auto"/>
        </w:rPr>
        <w:t xml:space="preserve">сведений, составляющих государственную или иную охраняемую федеральным законом тайну, заявителю,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  <w:r/>
    </w:p>
    <w:p>
      <w:pPr>
        <w:pStyle w:val="707"/>
        <w:jc w:val="both"/>
        <w:widowControl/>
      </w:pPr>
      <w:r>
        <w:rPr>
          <w:rFonts w:ascii="Times New Roman" w:hAnsi="Times New Roman"/>
          <w:sz w:val="28"/>
          <w:szCs w:val="28"/>
          <w:shd w:val="clear" w:color="auto" w:fill="auto"/>
        </w:rPr>
        <w:t xml:space="preserve">5.3.8. Если причины, по которым ответ по существу поставленных  в жалобе вопросов не мог быть дан, в последующем были устранены, заявитель вправе вновь направить обращение в комитет.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709" w:leader="none"/>
        </w:tabs>
      </w:pPr>
      <w:r>
        <w:rPr>
          <w:b/>
          <w:sz w:val="28"/>
          <w:szCs w:val="28"/>
        </w:rPr>
        <w:t xml:space="preserve">5.4.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Основания для начала процедуры досудебного (внесудебного) обжалования</w:t>
      </w:r>
      <w:r/>
    </w:p>
    <w:p>
      <w:pPr>
        <w:pStyle w:val="565"/>
        <w:ind w:left="0" w:right="0" w:firstLine="709"/>
        <w:jc w:val="both"/>
        <w:widowControl w:val="off"/>
        <w:tabs>
          <w:tab w:val="left" w:pos="720" w:leader="none"/>
        </w:tabs>
      </w:pPr>
      <w:r>
        <w:rPr>
          <w:sz w:val="28"/>
          <w:szCs w:val="28"/>
          <w:shd w:val="clear" w:color="auto" w:fill="auto"/>
        </w:rPr>
        <w:t xml:space="preserve">Основанием для начала досудебного (внесудебного) обжалования является поступление в комитет жалобы (обращения) от заинтересованного лица, направленной в виде почтового отправления или в форме электронного документа.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720" w:leader="none"/>
        </w:tabs>
      </w:pPr>
      <w:r>
        <w:rPr>
          <w:b/>
          <w:sz w:val="28"/>
          <w:szCs w:val="28"/>
          <w:shd w:val="clear" w:color="auto" w:fill="auto"/>
        </w:rPr>
        <w:t xml:space="preserve">5.5. Права заинтересованных лиц на получение информации и документов, необходимых для обоснования и рассмотрения жалобы</w:t>
      </w:r>
      <w:r/>
    </w:p>
    <w:p>
      <w:pPr>
        <w:pStyle w:val="565"/>
        <w:ind w:left="0" w:right="0" w:firstLine="709"/>
        <w:jc w:val="both"/>
        <w:widowControl w:val="off"/>
        <w:tabs>
          <w:tab w:val="left" w:pos="720" w:leader="none"/>
        </w:tabs>
      </w:pPr>
      <w:r>
        <w:rPr>
          <w:sz w:val="28"/>
          <w:szCs w:val="28"/>
          <w:shd w:val="clear" w:color="auto" w:fill="auto"/>
        </w:rPr>
        <w:t xml:space="preserve">Заинтересованное лицо имеет право на получение информации и документов, необходимых для обоснования и рассмотрения жалобы, в том числе и в электронной форме.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720" w:leader="none"/>
        </w:tabs>
      </w:pPr>
      <w:r>
        <w:rPr>
          <w:b/>
          <w:sz w:val="28"/>
          <w:szCs w:val="28"/>
        </w:rPr>
        <w:t xml:space="preserve">5.6.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Органы государственной власти</w:t>
      </w:r>
      <w:r>
        <w:rPr>
          <w:b/>
          <w:bCs/>
          <w:sz w:val="28"/>
          <w:szCs w:val="28"/>
          <w:lang w:eastAsia="ru-RU"/>
        </w:rPr>
        <w:t xml:space="preserve">, организации и уполномоченные на рассмотрение жалобы</w:t>
      </w:r>
      <w:r>
        <w:rPr>
          <w:b/>
          <w:sz w:val="28"/>
          <w:szCs w:val="28"/>
        </w:rPr>
        <w:t xml:space="preserve"> лица, которым может быть направлена жалоба заинтересованного лица в досудебном (внесудебном) порядке</w:t>
      </w:r>
      <w:r/>
    </w:p>
    <w:p>
      <w:pPr>
        <w:pStyle w:val="707"/>
        <w:ind w:left="0" w:right="0" w:firstLine="709"/>
        <w:jc w:val="both"/>
        <w:widowControl/>
      </w:pPr>
      <w:r>
        <w:rPr>
          <w:rFonts w:ascii="Times New Roman" w:hAnsi="Times New Roman"/>
          <w:sz w:val="28"/>
          <w:szCs w:val="28"/>
        </w:rPr>
        <w:t xml:space="preserve">Заинтересованные лица могут обратиться в досудебном (внесудебном) порядке с жалобой к председателю комитета (его заместителю)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заместителю Губернатора Курской области, в ведении которого находится комитет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Губернатору Курской области.</w:t>
        <w:tab/>
      </w:r>
      <w:r/>
    </w:p>
    <w:p>
      <w:pPr>
        <w:pStyle w:val="712"/>
        <w:ind w:left="0" w:right="0" w:firstLine="709"/>
        <w:spacing w:after="0" w:before="0"/>
        <w:widowControl w:val="off"/>
      </w:pPr>
      <w:r>
        <w:rPr>
          <w:color w:val="000000"/>
          <w:sz w:val="28"/>
          <w:szCs w:val="28"/>
          <w:shd w:val="clear" w:color="auto" w:fill="auto"/>
        </w:rPr>
        <w:t xml:space="preserve">Граждане также могут сообщить о нарушении своих прав и законных интересов, противоправных решениях, действиях (бездействии) должностных лиц, нарушении положений Административного регламента, некорректном поведении или нарушении служебной этики:</w:t>
      </w:r>
      <w:r/>
    </w:p>
    <w:p>
      <w:pPr>
        <w:pStyle w:val="712"/>
        <w:ind w:left="0" w:right="0" w:firstLine="709"/>
        <w:spacing w:after="0" w:before="0"/>
        <w:widowControl w:val="off"/>
      </w:pPr>
      <w:r>
        <w:rPr>
          <w:color w:val="000000"/>
          <w:sz w:val="28"/>
          <w:szCs w:val="28"/>
          <w:shd w:val="clear" w:color="auto" w:fill="auto"/>
        </w:rPr>
        <w:t xml:space="preserve">на официальные сайты Администрации Курской области и комитета;</w:t>
      </w:r>
      <w:r/>
    </w:p>
    <w:p>
      <w:pPr>
        <w:pStyle w:val="712"/>
        <w:ind w:left="0" w:right="0" w:firstLine="709"/>
        <w:spacing w:after="0" w:before="0"/>
        <w:widowControl w:val="off"/>
      </w:pPr>
      <w:r>
        <w:rPr>
          <w:color w:val="000000"/>
          <w:sz w:val="28"/>
          <w:szCs w:val="28"/>
          <w:shd w:val="clear" w:color="auto" w:fill="auto"/>
        </w:rPr>
        <w:t xml:space="preserve">по многоканальному номеру телефона комитета;</w:t>
      </w:r>
      <w:r/>
    </w:p>
    <w:p>
      <w:pPr>
        <w:pStyle w:val="713"/>
        <w:ind w:left="0" w:right="0" w:firstLine="709"/>
        <w:spacing w:lineRule="auto" w:line="240" w:after="0" w:before="0"/>
        <w:widowControl w:val="off"/>
      </w:pPr>
      <w:r>
        <w:rPr>
          <w:color w:val="000000"/>
          <w:sz w:val="28"/>
          <w:szCs w:val="28"/>
          <w:shd w:val="clear" w:color="auto" w:fill="auto"/>
        </w:rPr>
        <w:t xml:space="preserve">по электронной почте комитета,</w:t>
      </w:r>
      <w:r/>
    </w:p>
    <w:p>
      <w:pPr>
        <w:pStyle w:val="713"/>
        <w:ind w:left="0" w:right="0" w:firstLine="709"/>
        <w:spacing w:after="0" w:before="0"/>
      </w:pPr>
      <w:r>
        <w:rPr>
          <w:color w:val="000000"/>
          <w:sz w:val="28"/>
          <w:szCs w:val="28"/>
          <w:shd w:val="clear" w:color="auto" w:fill="auto"/>
        </w:rPr>
        <w:t xml:space="preserve">указанным в справочной информации к настоящему Административному регламенту.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720" w:leader="none"/>
          <w:tab w:val="left" w:pos="1080" w:leader="none"/>
        </w:tabs>
      </w:pPr>
      <w:r>
        <w:rPr>
          <w:b/>
          <w:sz w:val="28"/>
          <w:szCs w:val="28"/>
          <w:shd w:val="clear" w:color="auto" w:fill="auto"/>
        </w:rPr>
        <w:t xml:space="preserve">5.7. Сроки рассмотрения жалобы</w:t>
      </w:r>
      <w:r/>
    </w:p>
    <w:p>
      <w:pPr>
        <w:pStyle w:val="565"/>
        <w:ind w:left="0" w:right="0" w:firstLine="709"/>
        <w:jc w:val="both"/>
        <w:widowControl w:val="off"/>
        <w:tabs>
          <w:tab w:val="left" w:pos="720" w:leader="none"/>
        </w:tabs>
      </w:pPr>
      <w:r>
        <w:rPr>
          <w:sz w:val="28"/>
          <w:szCs w:val="28"/>
          <w:shd w:val="clear" w:color="auto" w:fill="auto"/>
        </w:rPr>
        <w:t xml:space="preserve">При обращении заинтересованных лиц в письменной форме срок рассмотрения жалобы не должен превышать 30 дней с момента регистрации такого обращения.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720" w:leader="none"/>
        </w:tabs>
      </w:pPr>
      <w:r>
        <w:rPr>
          <w:sz w:val="28"/>
          <w:szCs w:val="28"/>
        </w:rPr>
        <w:t xml:space="preserve">В исключительных случаях (в т</w:t>
      </w:r>
      <w:r>
        <w:rPr>
          <w:sz w:val="28"/>
          <w:szCs w:val="28"/>
        </w:rPr>
        <w:t xml:space="preserve">ом числе при принятии решения о проведении проверки), а также в случае направления запроса другим государственным органам, органам местного самоуправления и иным должностным лицам для получения необходимых для рассмотрения обращения документов и материалов</w:t>
      </w:r>
      <w:r>
        <w:rPr>
          <w:color w:val="000000"/>
          <w:sz w:val="28"/>
          <w:szCs w:val="28"/>
        </w:rPr>
        <w:t xml:space="preserve">, председатель комитета, </w:t>
      </w:r>
      <w:r>
        <w:rPr>
          <w:sz w:val="28"/>
          <w:szCs w:val="28"/>
        </w:rPr>
        <w:t xml:space="preserve">должностное лицо либо уполномоченное на то лицо вправе продлить срок рассмотрения обращения, но не более чем на 30 дней, уведомив о продлении срока его рассмотрения заявителя.</w:t>
      </w:r>
      <w:r/>
    </w:p>
    <w:p>
      <w:pPr>
        <w:pStyle w:val="565"/>
        <w:ind w:left="0" w:right="0" w:firstLine="709"/>
        <w:jc w:val="both"/>
        <w:widowControl w:val="off"/>
        <w:tabs>
          <w:tab w:val="left" w:pos="720" w:leader="none"/>
        </w:tabs>
      </w:pPr>
      <w:r>
        <w:rPr>
          <w:b/>
          <w:sz w:val="28"/>
          <w:szCs w:val="28"/>
        </w:rPr>
        <w:t xml:space="preserve">5.8.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Результат досудебного (внесудебного) обжалования применительно к каждой процедуре либо инстанции обжалования</w:t>
      </w:r>
      <w:r/>
    </w:p>
    <w:p>
      <w:pPr>
        <w:pStyle w:val="707"/>
        <w:ind w:left="0" w:right="0" w:firstLine="709"/>
        <w:jc w:val="both"/>
        <w:widowControl/>
      </w:pPr>
      <w:r>
        <w:rPr>
          <w:rFonts w:ascii="Times New Roman" w:hAnsi="Times New Roman"/>
          <w:sz w:val="28"/>
          <w:szCs w:val="28"/>
          <w:shd w:val="clear" w:color="auto" w:fill="auto"/>
        </w:rPr>
        <w:t xml:space="preserve">По результатам рассмотрения обращения комитет:</w:t>
      </w:r>
      <w:r/>
    </w:p>
    <w:p>
      <w:pPr>
        <w:pStyle w:val="707"/>
        <w:ind w:left="0" w:right="0" w:firstLine="709"/>
        <w:jc w:val="both"/>
        <w:widowControl/>
      </w:pPr>
      <w:r>
        <w:rPr>
          <w:rFonts w:ascii="Times New Roman" w:hAnsi="Times New Roman"/>
          <w:sz w:val="28"/>
          <w:szCs w:val="28"/>
          <w:shd w:val="clear" w:color="auto" w:fill="auto"/>
        </w:rPr>
        <w:t xml:space="preserve">дает письменный ответ по существу поставленных в обращении вопросов;</w:t>
      </w:r>
      <w:r/>
    </w:p>
    <w:p>
      <w:pPr>
        <w:pStyle w:val="707"/>
        <w:ind w:left="0" w:right="0" w:firstLine="709"/>
        <w:jc w:val="both"/>
        <w:widowControl/>
      </w:pPr>
      <w:r>
        <w:rPr>
          <w:rFonts w:ascii="Times New Roman" w:hAnsi="Times New Roman"/>
          <w:sz w:val="28"/>
          <w:szCs w:val="28"/>
          <w:shd w:val="clear" w:color="auto" w:fill="auto"/>
        </w:rPr>
        <w:t xml:space="preserve">уведомляет заинтересованное лицо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  <w:r/>
    </w:p>
    <w:p>
      <w:pPr>
        <w:pStyle w:val="707"/>
        <w:ind w:left="0" w:right="0" w:firstLine="709"/>
        <w:jc w:val="both"/>
      </w:pPr>
      <w:r>
        <w:rPr>
          <w:rFonts w:ascii="Times New Roman" w:hAnsi="Times New Roman"/>
          <w:sz w:val="28"/>
          <w:szCs w:val="28"/>
          <w:shd w:val="clear" w:color="auto" w:fill="auto"/>
        </w:rPr>
        <w:t xml:space="preserve">Ответ на обращение подписывается председателем комитета, заместителем председателя комитета.</w:t>
      </w:r>
      <w:r/>
    </w:p>
    <w:p>
      <w:pPr>
        <w:pStyle w:val="707"/>
        <w:ind w:left="0" w:right="0" w:firstLine="709"/>
        <w:jc w:val="both"/>
      </w:pPr>
      <w:r>
        <w:rPr>
          <w:rFonts w:ascii="Times New Roman" w:hAnsi="Times New Roman"/>
          <w:sz w:val="28"/>
          <w:szCs w:val="28"/>
          <w:shd w:val="clear" w:color="auto" w:fill="auto"/>
        </w:rPr>
        <w:t xml:space="preserve">Заявители вправе обжаловать решения, принятые в ходе исполнения государственной функции, действий или бездействия должностных лиц комитета в судебном порядке в соответствии с действующим законодательством.</w:t>
      </w:r>
      <w:r/>
    </w:p>
    <w:p>
      <w:pPr>
        <w:pStyle w:val="707"/>
        <w:ind w:left="0" w:right="0" w:firstLine="709"/>
        <w:jc w:val="both"/>
      </w:pPr>
      <w:r>
        <w:rPr>
          <w:rFonts w:ascii="Times New Roman" w:hAnsi="Times New Roman"/>
          <w:sz w:val="28"/>
          <w:szCs w:val="28"/>
          <w:shd w:val="clear" w:color="auto" w:fill="auto"/>
        </w:rPr>
        <w:t xml:space="preserve">Обжалование постановлений по делу об административном правонарушении производится в порядке, предусмотренном главой 30 КоАП РФ.</w:t>
      </w:r>
      <w:r/>
    </w:p>
    <w:p>
      <w:pPr>
        <w:pStyle w:val="707"/>
        <w:ind w:left="0" w:right="0" w:firstLine="709"/>
        <w:jc w:val="both"/>
      </w:pPr>
      <w:r>
        <w:rPr>
          <w:rFonts w:ascii="Times New Roman" w:hAnsi="Times New Roman"/>
          <w:sz w:val="28"/>
          <w:szCs w:val="28"/>
          <w:shd w:val="clear" w:color="auto" w:fill="auto"/>
        </w:rPr>
        <w:t xml:space="preserve">Обжалование постановления по делу об административном правонарушении рассматривается главным государственным инспектором (его заместителем) единолично в десятидневный срок со дня ее поступления со всеми материалами дела. </w:t>
      </w:r>
      <w:r/>
    </w:p>
    <w:p>
      <w:pPr>
        <w:pStyle w:val="707"/>
        <w:ind w:left="0" w:right="0" w:firstLine="709"/>
        <w:jc w:val="both"/>
      </w:pPr>
      <w:r>
        <w:rPr>
          <w:rFonts w:ascii="Times New Roman" w:hAnsi="Times New Roman"/>
          <w:sz w:val="28"/>
          <w:szCs w:val="28"/>
          <w:shd w:val="clear" w:color="auto" w:fill="auto"/>
        </w:rPr>
        <w:t xml:space="preserve">Копия решения по жалобе на постановление по делу об админи</w:t>
      </w:r>
      <w:r>
        <w:rPr>
          <w:rFonts w:ascii="Times New Roman" w:hAnsi="Times New Roman"/>
          <w:sz w:val="28"/>
          <w:szCs w:val="28"/>
          <w:shd w:val="clear" w:color="auto" w:fill="auto"/>
        </w:rPr>
        <w:t xml:space="preserve">стративном правонарушении в течение 3 дней со дня вынесения вручается или высылается почтой (факсом) физическому лицу или законному представителю юридического лица, в отношении которых было вынесено постановление по делу об административном правонарушении.</w:t>
      </w:r>
      <w:r/>
    </w:p>
    <w:p>
      <w:pPr>
        <w:pStyle w:val="565"/>
        <w:jc w:val="both"/>
        <w:widowControl w:val="off"/>
        <w:tabs>
          <w:tab w:val="left" w:pos="0" w:leader="none"/>
        </w:tabs>
        <w:rPr>
          <w:shd w:val="clear" w:color="auto" w:fill="auto"/>
        </w:rPr>
      </w:pPr>
      <w:r>
        <w:rPr>
          <w:shd w:val="clear" w:color="auto" w:fill="auto"/>
        </w:rPr>
      </w:r>
      <w:r/>
    </w:p>
    <w:p>
      <w:pPr>
        <w:pStyle w:val="565"/>
        <w:jc w:val="both"/>
        <w:widowControl w:val="off"/>
        <w:tabs>
          <w:tab w:val="left" w:pos="0" w:leader="none"/>
        </w:tabs>
        <w:rPr>
          <w:shd w:val="clear" w:color="auto" w:fill="auto"/>
        </w:rPr>
      </w:pPr>
      <w:r>
        <w:rPr>
          <w:shd w:val="clear" w:color="auto" w:fill="auto"/>
        </w:rPr>
      </w:r>
      <w:r/>
    </w:p>
    <w:p>
      <w:pPr>
        <w:pStyle w:val="565"/>
        <w:jc w:val="both"/>
        <w:widowControl w:val="off"/>
        <w:tabs>
          <w:tab w:val="left" w:pos="0" w:leader="none"/>
        </w:tabs>
        <w:rPr>
          <w:shd w:val="clear" w:color="auto" w:fill="auto"/>
        </w:rPr>
      </w:pPr>
      <w:r>
        <w:rPr>
          <w:shd w:val="clear" w:color="auto" w:fill="auto"/>
        </w:rPr>
      </w:r>
      <w:r/>
    </w:p>
    <w:p>
      <w:pPr>
        <w:pStyle w:val="565"/>
        <w:sectPr>
          <w:headerReference w:type="default" r:id="rId8"/>
          <w:headerReference w:type="first" r:id="rId9"/>
          <w:footnotePr>
            <w:numRestart w:val="continuous"/>
          </w:footnotePr>
          <w:type w:val="nextPage"/>
          <w:pgSz w:w="11906" w:h="16838" w:orient="portrait"/>
          <w:pgMar w:top="1134" w:right="1276" w:bottom="1134" w:left="1559" w:header="709" w:footer="709"/>
          <w:cols w:num="1" w:sep="0" w:space="1701" w:equalWidth="1"/>
          <w:docGrid w:linePitch="360"/>
        </w:sectPr>
      </w:pPr>
      <w:r/>
      <w:r/>
    </w:p>
    <w:p>
      <w:pPr>
        <w:pStyle w:val="565"/>
        <w:ind w:left="7257" w:right="0" w:firstLine="0"/>
        <w:jc w:val="right"/>
      </w:pPr>
      <w:r>
        <w:rPr>
          <w:sz w:val="28"/>
          <w:szCs w:val="28"/>
          <w:shd w:val="clear" w:color="auto" w:fill="auto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1804035</wp:posOffset>
                </wp:positionH>
                <wp:positionV relativeFrom="paragraph">
                  <wp:posOffset>-1884679</wp:posOffset>
                </wp:positionV>
                <wp:extent cx="0" cy="180975"/>
                <wp:effectExtent l="0" t="0" r="0" b="0"/>
                <wp:wrapNone/>
                <wp:docPr id="3" name="" hidden="fal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0" cy="180975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tailEnd type="triangle" w="med" len="me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" o:spid="_x0000_s2" o:spt="20" style="position:absolute;mso-wrap-distance-left:9.0pt;mso-wrap-distance-top:0.0pt;mso-wrap-distance-right:9.0pt;mso-wrap-distance-bottom:0.0pt;z-index:524288;o:allowoverlap:true;o:allowincell:true;mso-position-horizontal-relative:text;margin-left:142.0pt;mso-position-horizontal:absolute;mso-position-vertical-relative:text;margin-top:-148.4pt;mso-position-vertical:absolute;width:0.0pt;height:14.2pt;" coordsize="100000,100000" path="" filled="f" strokecolor="#000000" strokeweight="0.74pt">
                <v:path textboxrect="0,0,0,0"/>
              </v:shape>
            </w:pict>
          </mc:Fallback>
        </mc:AlternateContent>
      </w:r>
      <w:r>
        <w:rPr>
          <w:sz w:val="28"/>
          <w:szCs w:val="28"/>
          <w:shd w:val="clear" w:color="auto" w:fill="auto"/>
        </w:rPr>
        <w:t xml:space="preserve">Приложение № 1</w:t>
      </w:r>
      <w:r/>
    </w:p>
    <w:p>
      <w:pPr>
        <w:pStyle w:val="565"/>
        <w:ind w:left="4524" w:right="0" w:firstLine="0"/>
        <w:jc w:val="both"/>
        <w:tabs>
          <w:tab w:val="left" w:pos="3960" w:leader="none"/>
        </w:tabs>
        <w:rPr>
          <w:shd w:val="clear" w:color="auto" w:fill="auto"/>
        </w:rPr>
      </w:pPr>
      <w:r>
        <w:rPr>
          <w:shd w:val="clear" w:color="auto" w:fill="auto"/>
        </w:rPr>
      </w:r>
      <w:r/>
    </w:p>
    <w:p>
      <w:pPr>
        <w:pStyle w:val="565"/>
        <w:ind w:left="3120" w:right="0" w:firstLine="0"/>
        <w:jc w:val="both"/>
        <w:tabs>
          <w:tab w:val="left" w:pos="3960" w:leader="none"/>
        </w:tabs>
      </w:pPr>
      <w:r>
        <w:rPr>
          <w:sz w:val="22"/>
          <w:szCs w:val="22"/>
          <w:shd w:val="clear" w:color="auto" w:fill="auto"/>
        </w:rPr>
        <w:t xml:space="preserve">К Административному регламенту комит</w:t>
      </w:r>
      <w:r>
        <w:rPr>
          <w:sz w:val="22"/>
          <w:szCs w:val="22"/>
          <w:shd w:val="clear" w:color="auto" w:fill="auto"/>
        </w:rPr>
        <w:t xml:space="preserve">ета экологической безопасности и природопользования Курской области осуществления государственного надзора в области охраны атмосферного воздуха на объектах хозяйственной и иной деятельности, подлежащих региональному государственному экологическому надзору</w:t>
      </w:r>
      <w:r/>
    </w:p>
    <w:p>
      <w:pPr>
        <w:pStyle w:val="565"/>
        <w:ind w:left="3120" w:right="0" w:firstLine="0"/>
        <w:jc w:val="both"/>
        <w:tabs>
          <w:tab w:val="left" w:pos="3960" w:leader="none"/>
        </w:tabs>
        <w:rPr>
          <w:sz w:val="22"/>
          <w:szCs w:val="22"/>
          <w:shd w:val="clear" w:color="auto" w:fill="auto"/>
        </w:rPr>
      </w:pPr>
      <w:r>
        <w:rPr>
          <w:sz w:val="22"/>
          <w:szCs w:val="22"/>
          <w:shd w:val="clear" w:color="auto" w:fill="auto"/>
        </w:rPr>
      </w:r>
      <w:r/>
    </w:p>
    <w:p>
      <w:pPr>
        <w:pStyle w:val="565"/>
        <w:jc w:val="right"/>
      </w:pPr>
      <w:r>
        <w:rPr>
          <w:sz w:val="28"/>
          <w:szCs w:val="28"/>
        </w:rPr>
        <w:t xml:space="preserve">                                                      </w:t>
      </w:r>
      <w:r>
        <w:rPr>
          <w:sz w:val="28"/>
          <w:szCs w:val="28"/>
        </w:rPr>
        <w:t xml:space="preserve">НА БЛАНКЕ КОМИТЕТА</w:t>
      </w:r>
      <w:r/>
    </w:p>
    <w:p>
      <w:pPr>
        <w:pStyle w:val="715"/>
        <w:widowControl/>
      </w:pPr>
      <w:r>
        <w:rPr>
          <w:rFonts w:eastAsia="Courier New"/>
          <w:sz w:val="28"/>
          <w:szCs w:val="28"/>
          <w:shd w:val="clear" w:color="auto" w:fill="auto"/>
        </w:rPr>
        <w:t xml:space="preserve">                           </w:t>
      </w:r>
      <w:r/>
    </w:p>
    <w:p>
      <w:pPr>
        <w:pStyle w:val="565"/>
        <w:jc w:val="both"/>
        <w:rPr>
          <w:sz w:val="26"/>
          <w:szCs w:val="26"/>
          <w:shd w:val="clear" w:color="auto" w:fill="auto"/>
        </w:rPr>
      </w:pPr>
      <w:r>
        <w:rPr>
          <w:sz w:val="26"/>
          <w:szCs w:val="26"/>
          <w:shd w:val="clear" w:color="auto" w:fill="auto"/>
        </w:rPr>
      </w:r>
      <w:r/>
    </w:p>
    <w:p>
      <w:pPr>
        <w:pStyle w:val="565"/>
        <w:jc w:val="center"/>
      </w:pPr>
      <w:r>
        <w:rPr>
          <w:b/>
          <w:bCs/>
          <w:spacing w:val="40"/>
          <w:sz w:val="28"/>
          <w:szCs w:val="28"/>
          <w:shd w:val="clear" w:color="auto" w:fill="auto"/>
        </w:rPr>
        <w:t xml:space="preserve">РАСПОРЯЖЕНИЕ </w:t>
      </w:r>
      <w:r/>
    </w:p>
    <w:tbl>
      <w:tblPr>
        <w:tblW w:w="0" w:type="auto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1890"/>
        <w:gridCol w:w="6929"/>
        <w:gridCol w:w="1386"/>
      </w:tblGrid>
      <w:tr>
        <w:trPr>
          <w:cantSplit w:val="false"/>
          <w:trHeight w:val="233"/>
        </w:trPr>
        <w:tc>
          <w:tcPr>
            <w:tcW w:w="1890" w:type="dxa"/>
            <w:vAlign w:val="bottom"/>
            <w:textDirection w:val="lrTb"/>
            <w:noWrap w:val="false"/>
          </w:tcPr>
          <w:p>
            <w:pPr>
              <w:pStyle w:val="565"/>
              <w:tabs>
                <w:tab w:val="left" w:pos="12474" w:leader="none"/>
              </w:tabs>
            </w:pPr>
            <w:r>
              <w:rPr>
                <w:b/>
                <w:bCs/>
                <w:sz w:val="28"/>
                <w:szCs w:val="28"/>
                <w:shd w:val="clear" w:color="auto" w:fill="auto"/>
              </w:rPr>
              <w:t xml:space="preserve">о проведении</w:t>
            </w:r>
            <w:r/>
          </w:p>
        </w:tc>
        <w:tc>
          <w:tcPr>
            <w:tcBorders>
              <w:bottom w:val="single" w:color="000000" w:sz="4" w:space="0"/>
            </w:tcBorders>
            <w:tcW w:w="6929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tabs>
                <w:tab w:val="left" w:pos="12474" w:leader="none"/>
              </w:tabs>
              <w:rPr>
                <w:b/>
                <w:bCs/>
                <w:sz w:val="28"/>
                <w:szCs w:val="28"/>
                <w:shd w:val="clear" w:color="auto" w:fill="auto"/>
              </w:rPr>
            </w:pPr>
            <w:r>
              <w:rPr>
                <w:b/>
                <w:bCs/>
                <w:sz w:val="28"/>
                <w:szCs w:val="28"/>
                <w:shd w:val="clear" w:color="auto" w:fill="auto"/>
              </w:rPr>
            </w:r>
            <w:r/>
          </w:p>
        </w:tc>
        <w:tc>
          <w:tcPr>
            <w:tcW w:w="1386" w:type="dxa"/>
            <w:vAlign w:val="bottom"/>
            <w:textDirection w:val="lrTb"/>
            <w:noWrap w:val="false"/>
          </w:tcPr>
          <w:p>
            <w:pPr>
              <w:pStyle w:val="565"/>
              <w:jc w:val="right"/>
              <w:tabs>
                <w:tab w:val="left" w:pos="12474" w:leader="none"/>
              </w:tabs>
            </w:pPr>
            <w:r>
              <w:rPr>
                <w:b/>
                <w:bCs/>
                <w:sz w:val="28"/>
                <w:szCs w:val="28"/>
                <w:shd w:val="clear" w:color="auto" w:fill="auto"/>
              </w:rPr>
              <w:t xml:space="preserve">проверки</w:t>
            </w:r>
            <w:r/>
          </w:p>
        </w:tc>
      </w:tr>
      <w:tr>
        <w:trPr>
          <w:cantSplit w:val="false"/>
        </w:trPr>
        <w:tc>
          <w:tcPr>
            <w:tcW w:w="1890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rPr>
                <w:b/>
                <w:bCs/>
                <w:sz w:val="14"/>
                <w:szCs w:val="14"/>
                <w:shd w:val="clear" w:color="auto" w:fill="auto"/>
              </w:rPr>
            </w:pPr>
            <w:r>
              <w:rPr>
                <w:b/>
                <w:bCs/>
                <w:sz w:val="14"/>
                <w:szCs w:val="14"/>
                <w:shd w:val="clear" w:color="auto" w:fill="auto"/>
              </w:rPr>
            </w:r>
            <w:r/>
          </w:p>
        </w:tc>
        <w:tc>
          <w:tcPr>
            <w:tcBorders>
              <w:top w:val="single" w:color="000000" w:sz="4" w:space="0"/>
            </w:tcBorders>
            <w:tcW w:w="6929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</w:pPr>
            <w:r>
              <w:rPr>
                <w:sz w:val="14"/>
                <w:szCs w:val="14"/>
              </w:rPr>
              <w:t xml:space="preserve">(плановой/внеплановой, документарной/выездной)</w:t>
            </w:r>
            <w:r/>
          </w:p>
        </w:tc>
        <w:tc>
          <w:tcPr>
            <w:tcW w:w="1386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rPr>
                <w:sz w:val="14"/>
                <w:szCs w:val="14"/>
                <w:shd w:val="clear" w:color="auto" w:fill="auto"/>
              </w:rPr>
            </w:pPr>
            <w:r>
              <w:rPr>
                <w:sz w:val="14"/>
                <w:szCs w:val="14"/>
                <w:shd w:val="clear" w:color="auto" w:fill="auto"/>
              </w:rPr>
            </w:r>
            <w:r/>
          </w:p>
        </w:tc>
      </w:tr>
    </w:tbl>
    <w:p>
      <w:pPr>
        <w:pStyle w:val="565"/>
        <w:jc w:val="center"/>
      </w:pPr>
      <w:r>
        <w:rPr>
          <w:b/>
          <w:bCs/>
          <w:sz w:val="28"/>
          <w:szCs w:val="28"/>
          <w:shd w:val="clear" w:color="auto" w:fill="auto"/>
        </w:rPr>
        <w:t xml:space="preserve">юридического лица, индивидуального предпринимателя</w:t>
      </w:r>
      <w:r/>
    </w:p>
    <w:tbl>
      <w:tblPr>
        <w:tblW w:w="0" w:type="auto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580"/>
        <w:gridCol w:w="672"/>
        <w:gridCol w:w="322"/>
        <w:gridCol w:w="1677"/>
        <w:gridCol w:w="203"/>
        <w:gridCol w:w="823"/>
        <w:gridCol w:w="741"/>
        <w:gridCol w:w="835"/>
      </w:tblGrid>
      <w:tr>
        <w:trPr>
          <w:cantSplit w:val="false"/>
        </w:trPr>
        <w:tc>
          <w:tcPr>
            <w:tcW w:w="580" w:type="dxa"/>
            <w:vAlign w:val="bottom"/>
            <w:textDirection w:val="lrTb"/>
            <w:noWrap w:val="false"/>
          </w:tcPr>
          <w:p>
            <w:pPr>
              <w:pStyle w:val="565"/>
              <w:jc w:val="right"/>
            </w:pPr>
            <w:r>
              <w:rPr>
                <w:b/>
                <w:bCs/>
                <w:sz w:val="28"/>
                <w:szCs w:val="28"/>
                <w:shd w:val="clear" w:color="auto" w:fill="auto"/>
              </w:rPr>
              <w:t xml:space="preserve">от «</w:t>
            </w:r>
            <w:r/>
          </w:p>
        </w:tc>
        <w:tc>
          <w:tcPr>
            <w:tcBorders>
              <w:bottom w:val="single" w:color="000000" w:sz="4" w:space="0"/>
            </w:tcBorders>
            <w:tcW w:w="672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rPr>
                <w:b/>
                <w:bCs/>
                <w:sz w:val="28"/>
                <w:szCs w:val="28"/>
                <w:shd w:val="clear" w:color="auto" w:fill="auto"/>
              </w:rPr>
            </w:pPr>
            <w:r>
              <w:rPr>
                <w:b/>
                <w:bCs/>
                <w:sz w:val="28"/>
                <w:szCs w:val="28"/>
                <w:shd w:val="clear" w:color="auto" w:fill="auto"/>
              </w:rPr>
            </w:r>
            <w:r/>
          </w:p>
        </w:tc>
        <w:tc>
          <w:tcPr>
            <w:tcW w:w="322" w:type="dxa"/>
            <w:vAlign w:val="bottom"/>
            <w:textDirection w:val="lrTb"/>
            <w:noWrap w:val="false"/>
          </w:tcPr>
          <w:p>
            <w:pPr>
              <w:pStyle w:val="565"/>
            </w:pPr>
            <w:r>
              <w:rPr>
                <w:b/>
                <w:bCs/>
                <w:sz w:val="28"/>
                <w:szCs w:val="28"/>
                <w:shd w:val="clear" w:color="auto" w:fill="auto"/>
              </w:rPr>
              <w:t xml:space="preserve">»</w:t>
            </w:r>
            <w:r/>
          </w:p>
        </w:tc>
        <w:tc>
          <w:tcPr>
            <w:tcBorders>
              <w:bottom w:val="single" w:color="000000" w:sz="4" w:space="0"/>
            </w:tcBorders>
            <w:tcW w:w="1677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rPr>
                <w:b/>
                <w:bCs/>
                <w:sz w:val="28"/>
                <w:szCs w:val="28"/>
                <w:shd w:val="clear" w:color="auto" w:fill="auto"/>
              </w:rPr>
            </w:pPr>
            <w:r>
              <w:rPr>
                <w:b/>
                <w:bCs/>
                <w:sz w:val="28"/>
                <w:szCs w:val="28"/>
                <w:shd w:val="clear" w:color="auto" w:fill="auto"/>
              </w:rPr>
            </w:r>
            <w:r/>
          </w:p>
        </w:tc>
        <w:tc>
          <w:tcPr>
            <w:tcW w:w="203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rPr>
                <w:b/>
                <w:bCs/>
                <w:sz w:val="28"/>
                <w:szCs w:val="28"/>
                <w:shd w:val="clear" w:color="auto" w:fill="auto"/>
              </w:rPr>
            </w:pPr>
            <w:r>
              <w:rPr>
                <w:b/>
                <w:bCs/>
                <w:sz w:val="28"/>
                <w:szCs w:val="28"/>
                <w:shd w:val="clear" w:color="auto" w:fill="auto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823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rPr>
                <w:b/>
                <w:bCs/>
                <w:sz w:val="28"/>
                <w:szCs w:val="28"/>
                <w:shd w:val="clear" w:color="auto" w:fill="auto"/>
              </w:rPr>
            </w:pPr>
            <w:r>
              <w:rPr>
                <w:b/>
                <w:bCs/>
                <w:sz w:val="28"/>
                <w:szCs w:val="28"/>
                <w:shd w:val="clear" w:color="auto" w:fill="auto"/>
              </w:rPr>
            </w:r>
            <w:r/>
          </w:p>
        </w:tc>
        <w:tc>
          <w:tcPr>
            <w:tcW w:w="741" w:type="dxa"/>
            <w:vAlign w:val="bottom"/>
            <w:textDirection w:val="lrTb"/>
            <w:noWrap w:val="false"/>
          </w:tcPr>
          <w:p>
            <w:pPr>
              <w:pStyle w:val="565"/>
              <w:ind w:left="57" w:right="0" w:firstLine="0"/>
              <w:tabs>
                <w:tab w:val="right" w:pos="699" w:leader="none"/>
              </w:tabs>
            </w:pPr>
            <w:r>
              <w:rPr>
                <w:b/>
                <w:bCs/>
                <w:sz w:val="28"/>
                <w:szCs w:val="28"/>
                <w:shd w:val="clear" w:color="auto" w:fill="auto"/>
              </w:rPr>
              <w:t xml:space="preserve">г.</w:t>
              <w:tab/>
              <w:t xml:space="preserve">№</w:t>
            </w:r>
            <w:r/>
          </w:p>
        </w:tc>
        <w:tc>
          <w:tcPr>
            <w:tcBorders>
              <w:bottom w:val="single" w:color="000000" w:sz="4" w:space="0"/>
            </w:tcBorders>
            <w:tcW w:w="835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rPr>
                <w:b/>
                <w:bCs/>
                <w:sz w:val="28"/>
                <w:szCs w:val="28"/>
                <w:shd w:val="clear" w:color="auto" w:fill="auto"/>
              </w:rPr>
            </w:pPr>
            <w:r>
              <w:rPr>
                <w:b/>
                <w:bCs/>
                <w:sz w:val="28"/>
                <w:szCs w:val="28"/>
                <w:shd w:val="clear" w:color="auto" w:fill="auto"/>
              </w:rPr>
            </w:r>
            <w:r/>
          </w:p>
        </w:tc>
      </w:tr>
    </w:tbl>
    <w:p>
      <w:pPr>
        <w:pStyle w:val="565"/>
        <w:jc w:val="both"/>
        <w:rPr>
          <w:sz w:val="26"/>
          <w:szCs w:val="26"/>
          <w:shd w:val="clear" w:color="auto" w:fill="auto"/>
        </w:rPr>
      </w:pPr>
      <w:r>
        <w:rPr>
          <w:sz w:val="26"/>
          <w:szCs w:val="26"/>
          <w:shd w:val="clear" w:color="auto" w:fill="auto"/>
        </w:rPr>
      </w:r>
      <w:r/>
    </w:p>
    <w:tbl>
      <w:tblPr>
        <w:tblW w:w="0" w:type="auto"/>
        <w:tblInd w:w="14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2744"/>
        <w:gridCol w:w="1330"/>
        <w:gridCol w:w="3807"/>
        <w:gridCol w:w="2310"/>
      </w:tblGrid>
      <w:tr>
        <w:trPr>
          <w:cantSplit w:val="false"/>
        </w:trPr>
        <w:tc>
          <w:tcPr>
            <w:gridSpan w:val="2"/>
            <w:tcW w:w="4074" w:type="dxa"/>
            <w:vAlign w:val="bottom"/>
            <w:textDirection w:val="lrTb"/>
            <w:noWrap w:val="false"/>
          </w:tcPr>
          <w:p>
            <w:pPr>
              <w:pStyle w:val="565"/>
              <w:ind w:left="0" w:right="0" w:firstLine="340"/>
              <w:tabs>
                <w:tab w:val="left" w:pos="12474" w:leader="none"/>
              </w:tabs>
            </w:pPr>
            <w:r>
              <w:rPr>
                <w:shd w:val="clear" w:color="auto" w:fill="auto"/>
              </w:rPr>
              <w:t xml:space="preserve">1. Провести проверку в отношении</w:t>
            </w:r>
            <w:r/>
          </w:p>
        </w:tc>
        <w:tc>
          <w:tcPr>
            <w:gridSpan w:val="2"/>
            <w:tcBorders>
              <w:bottom w:val="single" w:color="000000" w:sz="4" w:space="0"/>
            </w:tcBorders>
            <w:tcW w:w="6117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tabs>
                <w:tab w:val="left" w:pos="12474" w:leader="none"/>
              </w:tabs>
              <w:rPr>
                <w:shd w:val="clear" w:color="auto" w:fill="auto"/>
              </w:rPr>
            </w:pPr>
            <w:r>
              <w:rPr>
                <w:shd w:val="clear" w:color="auto" w:fill="auto"/>
              </w:rPr>
            </w:r>
            <w:r/>
          </w:p>
        </w:tc>
      </w:tr>
      <w:tr>
        <w:trPr>
          <w:cantSplit w:val="false"/>
        </w:trPr>
        <w:tc>
          <w:tcPr>
            <w:gridSpan w:val="4"/>
            <w:tcBorders>
              <w:bottom w:val="single" w:color="000000" w:sz="4" w:space="0"/>
            </w:tcBorders>
            <w:tcW w:w="10191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tabs>
                <w:tab w:val="left" w:pos="12474" w:leader="none"/>
              </w:tabs>
              <w:rPr>
                <w:shd w:val="clear" w:color="auto" w:fill="auto"/>
              </w:rPr>
            </w:pPr>
            <w:r>
              <w:rPr>
                <w:shd w:val="clear" w:color="auto" w:fill="auto"/>
              </w:rPr>
            </w:r>
            <w:r/>
          </w:p>
        </w:tc>
      </w:tr>
      <w:tr>
        <w:trPr>
          <w:cantSplit w:val="false"/>
        </w:trPr>
        <w:tc>
          <w:tcPr>
            <w:gridSpan w:val="4"/>
            <w:tcBorders>
              <w:bottom w:val="single" w:color="000000" w:sz="4" w:space="0"/>
            </w:tcBorders>
            <w:tcW w:w="10191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tabs>
                <w:tab w:val="left" w:pos="12474" w:leader="none"/>
              </w:tabs>
              <w:rPr>
                <w:shd w:val="clear" w:color="auto" w:fill="auto"/>
              </w:rPr>
            </w:pPr>
            <w:r>
              <w:rPr>
                <w:shd w:val="clear" w:color="auto" w:fill="auto"/>
              </w:rPr>
            </w:r>
            <w:r/>
          </w:p>
        </w:tc>
      </w:tr>
      <w:tr>
        <w:trPr>
          <w:cantSplit w:val="false"/>
        </w:trPr>
        <w:tc>
          <w:tcPr>
            <w:gridSpan w:val="4"/>
            <w:tcBorders>
              <w:top w:val="single" w:color="000000" w:sz="4" w:space="0"/>
            </w:tcBorders>
            <w:tcW w:w="10191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tabs>
                <w:tab w:val="left" w:pos="12474" w:leader="none"/>
              </w:tabs>
            </w:pPr>
            <w:r>
              <w:rPr>
                <w:sz w:val="14"/>
                <w:szCs w:val="14"/>
                <w:shd w:val="clear" w:color="auto" w:fill="auto"/>
              </w:rPr>
              <w:t xml:space="preserve">(наименование юридического лица, фамилия, имя, отчество (последнее — при наличии) индивидуального предпринимателя)</w:t>
            </w:r>
            <w:r/>
          </w:p>
        </w:tc>
      </w:tr>
      <w:tr>
        <w:trPr>
          <w:cantSplit w:val="false"/>
        </w:trPr>
        <w:tc>
          <w:tcPr>
            <w:tcW w:w="2744" w:type="dxa"/>
            <w:vAlign w:val="bottom"/>
            <w:textDirection w:val="lrTb"/>
            <w:noWrap w:val="false"/>
          </w:tcPr>
          <w:p>
            <w:pPr>
              <w:pStyle w:val="565"/>
              <w:ind w:left="0" w:right="0" w:firstLine="340"/>
              <w:tabs>
                <w:tab w:val="left" w:pos="12474" w:leader="none"/>
              </w:tabs>
            </w:pPr>
            <w:r>
              <w:rPr>
                <w:shd w:val="clear" w:color="auto" w:fill="auto"/>
              </w:rPr>
              <w:t xml:space="preserve">2. Место нахождения:</w:t>
            </w:r>
            <w:r/>
          </w:p>
        </w:tc>
        <w:tc>
          <w:tcPr>
            <w:gridSpan w:val="3"/>
            <w:tcBorders>
              <w:bottom w:val="single" w:color="000000" w:sz="4" w:space="0"/>
            </w:tcBorders>
            <w:tcW w:w="7447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tabs>
                <w:tab w:val="left" w:pos="12474" w:leader="none"/>
              </w:tabs>
              <w:rPr>
                <w:shd w:val="clear" w:color="auto" w:fill="auto"/>
              </w:rPr>
            </w:pPr>
            <w:r>
              <w:rPr>
                <w:shd w:val="clear" w:color="auto" w:fill="auto"/>
              </w:rPr>
            </w:r>
            <w:r/>
          </w:p>
        </w:tc>
      </w:tr>
      <w:tr>
        <w:trPr>
          <w:cantSplit w:val="false"/>
        </w:trPr>
        <w:tc>
          <w:tcPr>
            <w:gridSpan w:val="4"/>
            <w:tcBorders>
              <w:bottom w:val="single" w:color="000000" w:sz="4" w:space="0"/>
            </w:tcBorders>
            <w:tcW w:w="10191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tabs>
                <w:tab w:val="left" w:pos="12474" w:leader="none"/>
              </w:tabs>
              <w:rPr>
                <w:shd w:val="clear" w:color="auto" w:fill="auto"/>
              </w:rPr>
            </w:pPr>
            <w:r>
              <w:rPr>
                <w:shd w:val="clear" w:color="auto" w:fill="auto"/>
              </w:rPr>
            </w:r>
            <w:r/>
          </w:p>
        </w:tc>
      </w:tr>
      <w:tr>
        <w:trPr>
          <w:cantSplit w:val="false"/>
        </w:trPr>
        <w:tc>
          <w:tcPr>
            <w:gridSpan w:val="4"/>
            <w:tcBorders>
              <w:bottom w:val="single" w:color="000000" w:sz="4" w:space="0"/>
            </w:tcBorders>
            <w:tcW w:w="10191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tabs>
                <w:tab w:val="left" w:pos="12474" w:leader="none"/>
              </w:tabs>
              <w:rPr>
                <w:shd w:val="clear" w:color="auto" w:fill="auto"/>
              </w:rPr>
            </w:pPr>
            <w:r>
              <w:rPr>
                <w:shd w:val="clear" w:color="auto" w:fill="auto"/>
              </w:rPr>
            </w:r>
            <w:r/>
          </w:p>
        </w:tc>
      </w:tr>
      <w:tr>
        <w:trPr>
          <w:cantSplit w:val="false"/>
        </w:trPr>
        <w:tc>
          <w:tcPr>
            <w:gridSpan w:val="4"/>
            <w:tcBorders>
              <w:top w:val="single" w:color="000000" w:sz="4" w:space="0"/>
            </w:tcBorders>
            <w:tcW w:w="10191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tabs>
                <w:tab w:val="left" w:pos="12474" w:leader="none"/>
              </w:tabs>
            </w:pPr>
            <w:r>
              <w:rPr>
                <w:sz w:val="14"/>
                <w:szCs w:val="14"/>
                <w:shd w:val="clear" w:color="auto" w:fill="auto"/>
              </w:rPr>
              <w:t xml:space="preserve">(юридического лица (филиалов, представительств, обособленных структурных подразделений), места фактического осуществления деятельности</w:t>
            </w:r>
            <w:r/>
          </w:p>
          <w:p>
            <w:pPr>
              <w:pStyle w:val="565"/>
              <w:jc w:val="center"/>
              <w:tabs>
                <w:tab w:val="left" w:pos="12474" w:leader="none"/>
              </w:tabs>
            </w:pPr>
            <w:r>
              <w:rPr>
                <w:sz w:val="14"/>
                <w:szCs w:val="14"/>
                <w:shd w:val="clear" w:color="auto" w:fill="auto"/>
              </w:rPr>
              <w:t xml:space="preserve">индивидуальным предпринимателем и (или) используемых ими производственных объектов)</w:t>
            </w:r>
            <w:r/>
          </w:p>
        </w:tc>
      </w:tr>
      <w:tr>
        <w:trPr>
          <w:cantSplit w:val="false"/>
        </w:trPr>
        <w:tc>
          <w:tcPr>
            <w:gridSpan w:val="3"/>
            <w:tcW w:w="7881" w:type="dxa"/>
            <w:vAlign w:val="bottom"/>
            <w:textDirection w:val="lrTb"/>
            <w:noWrap w:val="false"/>
          </w:tcPr>
          <w:p>
            <w:pPr>
              <w:pStyle w:val="565"/>
              <w:ind w:left="0" w:right="0" w:firstLine="340"/>
              <w:tabs>
                <w:tab w:val="left" w:pos="12474" w:leader="none"/>
              </w:tabs>
            </w:pPr>
            <w:r>
              <w:rPr>
                <w:shd w:val="clear" w:color="auto" w:fill="auto"/>
              </w:rPr>
              <w:t xml:space="preserve">3. Назначить лицом(ами), уполномоченным(и) на проведение проверки:</w:t>
            </w:r>
            <w:r/>
          </w:p>
        </w:tc>
        <w:tc>
          <w:tcPr>
            <w:tcBorders>
              <w:bottom w:val="single" w:color="000000" w:sz="4" w:space="0"/>
            </w:tcBorders>
            <w:tcW w:w="2310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tabs>
                <w:tab w:val="left" w:pos="12474" w:leader="none"/>
              </w:tabs>
              <w:rPr>
                <w:shd w:val="clear" w:color="auto" w:fill="auto"/>
              </w:rPr>
            </w:pPr>
            <w:r>
              <w:rPr>
                <w:shd w:val="clear" w:color="auto" w:fill="auto"/>
              </w:rPr>
            </w:r>
            <w:r/>
          </w:p>
        </w:tc>
      </w:tr>
      <w:tr>
        <w:trPr>
          <w:cantSplit w:val="false"/>
        </w:trPr>
        <w:tc>
          <w:tcPr>
            <w:gridSpan w:val="4"/>
            <w:tcBorders>
              <w:bottom w:val="single" w:color="000000" w:sz="4" w:space="0"/>
            </w:tcBorders>
            <w:tcW w:w="10191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tabs>
                <w:tab w:val="left" w:pos="12474" w:leader="none"/>
              </w:tabs>
              <w:rPr>
                <w:shd w:val="clear" w:color="auto" w:fill="auto"/>
              </w:rPr>
            </w:pPr>
            <w:r>
              <w:rPr>
                <w:shd w:val="clear" w:color="auto" w:fill="auto"/>
              </w:rPr>
            </w:r>
            <w:r/>
          </w:p>
        </w:tc>
      </w:tr>
      <w:tr>
        <w:trPr>
          <w:cantSplit w:val="false"/>
        </w:trPr>
        <w:tc>
          <w:tcPr>
            <w:gridSpan w:val="4"/>
            <w:tcBorders>
              <w:bottom w:val="single" w:color="000000" w:sz="4" w:space="0"/>
            </w:tcBorders>
            <w:tcW w:w="10191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tabs>
                <w:tab w:val="left" w:pos="12474" w:leader="none"/>
              </w:tabs>
              <w:rPr>
                <w:shd w:val="clear" w:color="auto" w:fill="auto"/>
              </w:rPr>
            </w:pPr>
            <w:r>
              <w:rPr>
                <w:shd w:val="clear" w:color="auto" w:fill="auto"/>
              </w:rPr>
            </w:r>
            <w:r/>
          </w:p>
        </w:tc>
      </w:tr>
      <w:tr>
        <w:trPr>
          <w:cantSplit w:val="false"/>
        </w:trPr>
        <w:tc>
          <w:tcPr>
            <w:gridSpan w:val="4"/>
            <w:tcBorders>
              <w:top w:val="single" w:color="000000" w:sz="4" w:space="0"/>
            </w:tcBorders>
            <w:tcW w:w="10191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tabs>
                <w:tab w:val="left" w:pos="12474" w:leader="none"/>
              </w:tabs>
            </w:pPr>
            <w:r>
              <w:rPr>
                <w:sz w:val="14"/>
                <w:szCs w:val="14"/>
                <w:shd w:val="clear" w:color="auto" w:fill="auto"/>
              </w:rPr>
              <w:t xml:space="preserve">(фамилия, имя, отчество (последнее — при наличии), должность должностного лица (должностных лиц), уполномоченного(ых) на проведение проверки)</w:t>
            </w:r>
            <w:r/>
          </w:p>
        </w:tc>
      </w:tr>
    </w:tbl>
    <w:p>
      <w:pPr>
        <w:pStyle w:val="565"/>
        <w:ind w:left="0" w:right="0" w:firstLine="340"/>
        <w:jc w:val="both"/>
      </w:pPr>
      <w:r>
        <w:rPr>
          <w:shd w:val="clear" w:color="auto" w:fill="auto"/>
        </w:rPr>
        <w:t xml:space="preserve">4. Привлечь к проведению проверки в качестве экспертов, представителей экспертных</w:t>
        <w:br/>
      </w:r>
      <w:r/>
    </w:p>
    <w:tbl>
      <w:tblPr>
        <w:tblW w:w="0" w:type="auto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3178"/>
        <w:gridCol w:w="1848"/>
        <w:gridCol w:w="5179"/>
      </w:tblGrid>
      <w:tr>
        <w:trPr>
          <w:cantSplit w:val="false"/>
        </w:trPr>
        <w:tc>
          <w:tcPr>
            <w:tcW w:w="3178" w:type="dxa"/>
            <w:vAlign w:val="bottom"/>
            <w:textDirection w:val="lrTb"/>
            <w:noWrap w:val="false"/>
          </w:tcPr>
          <w:p>
            <w:pPr>
              <w:pStyle w:val="565"/>
              <w:tabs>
                <w:tab w:val="left" w:pos="12474" w:leader="none"/>
              </w:tabs>
            </w:pPr>
            <w:r>
              <w:rPr>
                <w:shd w:val="clear" w:color="auto" w:fill="auto"/>
              </w:rPr>
              <w:t xml:space="preserve">организаций следующих лиц:</w:t>
            </w:r>
            <w:r/>
          </w:p>
        </w:tc>
        <w:tc>
          <w:tcPr>
            <w:gridSpan w:val="2"/>
            <w:tcBorders>
              <w:bottom w:val="single" w:color="000000" w:sz="4" w:space="0"/>
            </w:tcBorders>
            <w:tcW w:w="7027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tabs>
                <w:tab w:val="left" w:pos="12474" w:leader="none"/>
              </w:tabs>
              <w:rPr>
                <w:shd w:val="clear" w:color="auto" w:fill="auto"/>
              </w:rPr>
            </w:pPr>
            <w:r>
              <w:rPr>
                <w:shd w:val="clear" w:color="auto" w:fill="auto"/>
              </w:rPr>
            </w:r>
            <w:r/>
          </w:p>
        </w:tc>
      </w:tr>
      <w:tr>
        <w:trPr>
          <w:cantSplit w:val="false"/>
        </w:trPr>
        <w:tc>
          <w:tcPr>
            <w:gridSpan w:val="3"/>
            <w:tcBorders>
              <w:bottom w:val="single" w:color="000000" w:sz="4" w:space="0"/>
            </w:tcBorders>
            <w:tcW w:w="10205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tabs>
                <w:tab w:val="left" w:pos="12474" w:leader="none"/>
              </w:tabs>
              <w:rPr>
                <w:shd w:val="clear" w:color="auto" w:fill="auto"/>
              </w:rPr>
            </w:pPr>
            <w:r>
              <w:rPr>
                <w:shd w:val="clear" w:color="auto" w:fill="auto"/>
              </w:rPr>
            </w:r>
            <w:r/>
          </w:p>
        </w:tc>
      </w:tr>
      <w:tr>
        <w:trPr>
          <w:cantSplit w:val="false"/>
        </w:trPr>
        <w:tc>
          <w:tcPr>
            <w:gridSpan w:val="3"/>
            <w:tcBorders>
              <w:bottom w:val="single" w:color="000000" w:sz="4" w:space="0"/>
            </w:tcBorders>
            <w:tcW w:w="10205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tabs>
                <w:tab w:val="left" w:pos="12474" w:leader="none"/>
              </w:tabs>
              <w:rPr>
                <w:shd w:val="clear" w:color="auto" w:fill="auto"/>
              </w:rPr>
            </w:pPr>
            <w:r>
              <w:rPr>
                <w:shd w:val="clear" w:color="auto" w:fill="auto"/>
              </w:rPr>
            </w:r>
            <w:r/>
          </w:p>
        </w:tc>
      </w:tr>
      <w:tr>
        <w:trPr>
          <w:cantSplit w:val="false"/>
        </w:trPr>
        <w:tc>
          <w:tcPr>
            <w:gridSpan w:val="3"/>
            <w:tcBorders>
              <w:top w:val="single" w:color="000000" w:sz="4" w:space="0"/>
            </w:tcBorders>
            <w:tcW w:w="10205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tabs>
                <w:tab w:val="left" w:pos="12474" w:leader="none"/>
              </w:tabs>
            </w:pPr>
            <w:r>
              <w:rPr>
                <w:sz w:val="14"/>
                <w:szCs w:val="14"/>
                <w:shd w:val="clear" w:color="auto" w:fill="auto"/>
              </w:rPr>
              <w:t xml:space="preserve">(фамилия, имя, отчество (последнее — при наличии), должности привлекаемых к проведению проверки экспертов и (или) наименование экспертной организации</w:t>
            </w:r>
            <w:r/>
          </w:p>
          <w:p>
            <w:pPr>
              <w:pStyle w:val="565"/>
              <w:jc w:val="center"/>
              <w:tabs>
                <w:tab w:val="left" w:pos="12474" w:leader="none"/>
              </w:tabs>
            </w:pPr>
            <w:r>
              <w:rPr>
                <w:sz w:val="14"/>
                <w:szCs w:val="14"/>
                <w:shd w:val="clear" w:color="auto" w:fill="auto"/>
              </w:rPr>
              <w:t xml:space="preserve">с указанием реквизитов свидетельства об аккредитации и наименования органа по аккредитации, выдавшего свидетельство об аккредитации)</w:t>
            </w:r>
            <w:r/>
          </w:p>
        </w:tc>
      </w:tr>
      <w:tr>
        <w:trPr>
          <w:cantSplit w:val="false"/>
        </w:trPr>
        <w:tc>
          <w:tcPr>
            <w:gridSpan w:val="2"/>
            <w:tcW w:w="5026" w:type="dxa"/>
            <w:vAlign w:val="bottom"/>
            <w:textDirection w:val="lrTb"/>
            <w:noWrap w:val="false"/>
          </w:tcPr>
          <w:p>
            <w:pPr>
              <w:pStyle w:val="565"/>
              <w:ind w:left="0" w:right="0" w:firstLine="340"/>
              <w:tabs>
                <w:tab w:val="left" w:pos="12474" w:leader="none"/>
              </w:tabs>
            </w:pPr>
            <w:r>
              <w:rPr>
                <w:shd w:val="clear" w:color="auto" w:fill="auto"/>
              </w:rPr>
              <w:t xml:space="preserve">5. Настоящая проверка проводится в рамках</w:t>
            </w:r>
            <w:r/>
          </w:p>
        </w:tc>
        <w:tc>
          <w:tcPr>
            <w:tcBorders>
              <w:bottom w:val="single" w:color="000000" w:sz="4" w:space="0"/>
            </w:tcBorders>
            <w:tcW w:w="5179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tabs>
                <w:tab w:val="left" w:pos="12474" w:leader="none"/>
              </w:tabs>
              <w:rPr>
                <w:shd w:val="clear" w:color="auto" w:fill="auto"/>
              </w:rPr>
            </w:pPr>
            <w:r>
              <w:rPr>
                <w:shd w:val="clear" w:color="auto" w:fill="auto"/>
              </w:rPr>
            </w:r>
            <w:r/>
          </w:p>
        </w:tc>
      </w:tr>
      <w:tr>
        <w:trPr>
          <w:cantSplit w:val="false"/>
        </w:trPr>
        <w:tc>
          <w:tcPr>
            <w:gridSpan w:val="3"/>
            <w:tcBorders>
              <w:bottom w:val="single" w:color="000000" w:sz="4" w:space="0"/>
            </w:tcBorders>
            <w:tcW w:w="10205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tabs>
                <w:tab w:val="left" w:pos="12474" w:leader="none"/>
              </w:tabs>
              <w:rPr>
                <w:shd w:val="clear" w:color="auto" w:fill="auto"/>
              </w:rPr>
            </w:pPr>
            <w:r>
              <w:rPr>
                <w:shd w:val="clear" w:color="auto" w:fill="auto"/>
              </w:rPr>
            </w:r>
            <w:r/>
          </w:p>
        </w:tc>
      </w:tr>
      <w:tr>
        <w:trPr>
          <w:cantSplit w:val="false"/>
        </w:trPr>
        <w:tc>
          <w:tcPr>
            <w:gridSpan w:val="3"/>
            <w:tcBorders>
              <w:bottom w:val="single" w:color="000000" w:sz="4" w:space="0"/>
            </w:tcBorders>
            <w:tcW w:w="10205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tabs>
                <w:tab w:val="left" w:pos="12474" w:leader="none"/>
              </w:tabs>
              <w:rPr>
                <w:shd w:val="clear" w:color="auto" w:fill="auto"/>
              </w:rPr>
            </w:pPr>
            <w:r>
              <w:rPr>
                <w:shd w:val="clear" w:color="auto" w:fill="auto"/>
              </w:rPr>
            </w:r>
            <w:r/>
          </w:p>
        </w:tc>
      </w:tr>
      <w:tr>
        <w:trPr>
          <w:cantSplit w:val="false"/>
        </w:trPr>
        <w:tc>
          <w:tcPr>
            <w:gridSpan w:val="3"/>
            <w:tcBorders>
              <w:top w:val="single" w:color="000000" w:sz="4" w:space="0"/>
            </w:tcBorders>
            <w:tcW w:w="10205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tabs>
                <w:tab w:val="left" w:pos="12474" w:leader="none"/>
              </w:tabs>
            </w:pPr>
            <w:r>
              <w:rPr>
                <w:sz w:val="14"/>
                <w:szCs w:val="14"/>
                <w:shd w:val="clear" w:color="auto" w:fill="auto"/>
              </w:rPr>
              <w:t xml:space="preserve">(наименование вида (видов) государственного контроля (надзора), муниципального контроля, реестровый(ые) номер(а) функции(й) в федеральной</w:t>
            </w:r>
            <w:r/>
          </w:p>
          <w:p>
            <w:pPr>
              <w:pStyle w:val="565"/>
              <w:jc w:val="center"/>
              <w:tabs>
                <w:tab w:val="left" w:pos="12474" w:leader="none"/>
              </w:tabs>
            </w:pPr>
            <w:r>
              <w:rPr>
                <w:sz w:val="14"/>
                <w:szCs w:val="14"/>
                <w:shd w:val="clear" w:color="auto" w:fill="auto"/>
              </w:rPr>
              <w:t xml:space="preserve">государственной информационной системе «Федеральный реестр государственных и муниципальных услуг (функций)»)</w:t>
            </w:r>
            <w:r/>
          </w:p>
        </w:tc>
      </w:tr>
    </w:tbl>
    <w:p>
      <w:pPr>
        <w:pStyle w:val="565"/>
        <w:ind w:left="0" w:right="0" w:firstLine="340"/>
      </w:pPr>
      <w:r>
        <w:rPr>
          <w:shd w:val="clear" w:color="auto" w:fill="auto"/>
        </w:rPr>
        <w:t xml:space="preserve">6. Установить, что:</w:t>
      </w:r>
      <w:r/>
    </w:p>
    <w:tbl>
      <w:tblPr>
        <w:tblW w:w="0" w:type="auto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382"/>
        <w:gridCol w:w="5823"/>
      </w:tblGrid>
      <w:tr>
        <w:trPr>
          <w:cantSplit w:val="false"/>
        </w:trPr>
        <w:tc>
          <w:tcPr>
            <w:tcW w:w="4382" w:type="dxa"/>
            <w:vAlign w:val="bottom"/>
            <w:textDirection w:val="lrTb"/>
            <w:noWrap w:val="false"/>
          </w:tcPr>
          <w:p>
            <w:pPr>
              <w:pStyle w:val="565"/>
              <w:tabs>
                <w:tab w:val="left" w:pos="12474" w:leader="none"/>
              </w:tabs>
            </w:pPr>
            <w:r>
              <w:rPr>
                <w:shd w:val="clear" w:color="auto" w:fill="auto"/>
              </w:rPr>
              <w:t xml:space="preserve">настоящая проверка проводится с целью:</w:t>
            </w:r>
            <w:r/>
          </w:p>
        </w:tc>
        <w:tc>
          <w:tcPr>
            <w:tcBorders>
              <w:bottom w:val="single" w:color="000000" w:sz="4" w:space="0"/>
            </w:tcBorders>
            <w:tcW w:w="5823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tabs>
                <w:tab w:val="left" w:pos="12474" w:leader="none"/>
              </w:tabs>
              <w:rPr>
                <w:shd w:val="clear" w:color="auto" w:fill="auto"/>
              </w:rPr>
            </w:pPr>
            <w:r>
              <w:rPr>
                <w:shd w:val="clear" w:color="auto" w:fill="auto"/>
              </w:rPr>
            </w:r>
            <w:r/>
          </w:p>
        </w:tc>
      </w:tr>
      <w:tr>
        <w:trPr>
          <w:cantSplit w:val="false"/>
        </w:trPr>
        <w:tc>
          <w:tcPr>
            <w:gridSpan w:val="2"/>
            <w:tcBorders>
              <w:bottom w:val="single" w:color="000000" w:sz="4" w:space="0"/>
            </w:tcBorders>
            <w:tcW w:w="10205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tabs>
                <w:tab w:val="left" w:pos="12474" w:leader="none"/>
              </w:tabs>
              <w:rPr>
                <w:shd w:val="clear" w:color="auto" w:fill="auto"/>
              </w:rPr>
            </w:pPr>
            <w:r>
              <w:rPr>
                <w:shd w:val="clear" w:color="auto" w:fill="auto"/>
              </w:rPr>
            </w:r>
            <w:r/>
          </w:p>
        </w:tc>
      </w:tr>
      <w:tr>
        <w:trPr>
          <w:cantSplit w:val="false"/>
        </w:trPr>
        <w:tc>
          <w:tcPr>
            <w:gridSpan w:val="2"/>
            <w:tcBorders>
              <w:bottom w:val="single" w:color="000000" w:sz="4" w:space="0"/>
            </w:tcBorders>
            <w:tcW w:w="10205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tabs>
                <w:tab w:val="left" w:pos="12474" w:leader="none"/>
              </w:tabs>
              <w:rPr>
                <w:shd w:val="clear" w:color="auto" w:fill="auto"/>
              </w:rPr>
            </w:pPr>
            <w:r>
              <w:rPr>
                <w:shd w:val="clear" w:color="auto" w:fill="auto"/>
              </w:rPr>
            </w:r>
            <w:r/>
          </w:p>
        </w:tc>
      </w:tr>
    </w:tbl>
    <w:p>
      <w:pPr>
        <w:pStyle w:val="565"/>
        <w:ind w:left="0" w:right="0" w:firstLine="340"/>
      </w:pPr>
      <w:r>
        <w:rPr>
          <w:shd w:val="clear" w:color="auto" w:fill="auto"/>
        </w:rPr>
        <w:t xml:space="preserve">При установлении целей проводимой проверки указывается следующая информация:</w:t>
      </w:r>
      <w:r/>
    </w:p>
    <w:p>
      <w:pPr>
        <w:pStyle w:val="565"/>
        <w:ind w:left="0" w:right="0" w:firstLine="340"/>
      </w:pPr>
      <w:r>
        <w:rPr>
          <w:shd w:val="clear" w:color="auto" w:fill="auto"/>
        </w:rPr>
        <w:t xml:space="preserve">а) в случае проведения плановой проверки:</w:t>
      </w:r>
      <w:r/>
    </w:p>
    <w:p>
      <w:pPr>
        <w:pStyle w:val="565"/>
        <w:ind w:left="0" w:right="0" w:firstLine="340"/>
        <w:jc w:val="both"/>
      </w:pPr>
      <w:r>
        <w:rPr>
          <w:shd w:val="clear" w:color="auto" w:fill="auto"/>
        </w:rPr>
        <w:t xml:space="preserve">— </w:t>
      </w:r>
      <w:r>
        <w:rPr>
          <w:shd w:val="clear" w:color="auto" w:fill="auto"/>
        </w:rPr>
        <w:t xml:space="preserve">ссылка на утвержденный ежегодный план проведения плановых проверок;</w:t>
      </w:r>
      <w:r/>
    </w:p>
    <w:p>
      <w:pPr>
        <w:pStyle w:val="565"/>
        <w:ind w:left="0" w:right="0" w:firstLine="340"/>
        <w:jc w:val="both"/>
      </w:pPr>
      <w:r>
        <w:rPr>
          <w:shd w:val="clear" w:color="auto" w:fill="auto"/>
        </w:rPr>
        <w:t xml:space="preserve">— </w:t>
      </w:r>
      <w:r>
        <w:rPr>
          <w:shd w:val="clear" w:color="auto" w:fill="auto"/>
        </w:rPr>
        <w:t xml:space="preserve">реквизиты проверочного листа (списка контрольных вопросов), если при проведении плановой проверки должен быть использован проверочный лист (список контрольных вопросов);</w:t>
      </w:r>
      <w:r/>
    </w:p>
    <w:p>
      <w:pPr>
        <w:pStyle w:val="565"/>
        <w:ind w:left="0" w:right="0" w:firstLine="340"/>
        <w:jc w:val="both"/>
      </w:pPr>
      <w:r>
        <w:rPr>
          <w:shd w:val="clear" w:color="auto" w:fill="auto"/>
        </w:rPr>
        <w:t xml:space="preserve">б) в случае проведения внеплановой проверки:</w:t>
      </w:r>
      <w:r/>
    </w:p>
    <w:p>
      <w:pPr>
        <w:pStyle w:val="565"/>
        <w:ind w:left="0" w:right="0" w:firstLine="340"/>
        <w:jc w:val="both"/>
      </w:pPr>
      <w:r>
        <w:rPr>
          <w:shd w:val="clear" w:color="auto" w:fill="auto"/>
        </w:rPr>
        <w:t xml:space="preserve">— </w:t>
      </w:r>
      <w:r>
        <w:rPr>
          <w:shd w:val="clear" w:color="auto" w:fill="auto"/>
        </w:rPr>
        <w:t xml:space="preserve">реквизиты ранее выданного проверяемому лицу предписания об устранении выявленного нарушения, срок для исполнения которого истек;</w:t>
      </w:r>
      <w:r/>
    </w:p>
    <w:p>
      <w:pPr>
        <w:pStyle w:val="565"/>
        <w:ind w:left="0" w:right="0" w:firstLine="340"/>
        <w:jc w:val="both"/>
      </w:pPr>
      <w:r>
        <w:rPr>
          <w:shd w:val="clear" w:color="auto" w:fill="auto"/>
        </w:rPr>
        <w:t xml:space="preserve">— </w:t>
      </w:r>
      <w:r>
        <w:rPr>
          <w:shd w:val="clear" w:color="auto" w:fill="auto"/>
        </w:rPr>
        <w:t xml:space="preserve">р</w:t>
      </w:r>
      <w:r>
        <w:rPr>
          <w:shd w:val="clear" w:color="auto" w:fill="auto"/>
        </w:rPr>
        <w:t xml:space="preserve">еквизиты заявления от юридического лица или индивидуального предпринимателя о предоставлении правового статуса, специального разрешения (лицензии) на право осуществления отдельных видов деятельности или разрешения (согласования) на осуществление иных юриди</w:t>
      </w:r>
      <w:r>
        <w:rPr>
          <w:shd w:val="clear" w:color="auto" w:fill="auto"/>
        </w:rPr>
        <w:t xml:space="preserve">чески значимых действий, если проведение соответствующей внеплановой проверки юридического лица, индивидуального предпринимателя предусмотрено правилами предоставления правового статуса, специального разрешения (лицензии), выдачи разрешения (согласования);</w:t>
      </w:r>
      <w:r/>
    </w:p>
    <w:p>
      <w:pPr>
        <w:pStyle w:val="565"/>
        <w:ind w:left="0" w:right="0" w:firstLine="340"/>
        <w:jc w:val="both"/>
      </w:pPr>
      <w:r>
        <w:rPr>
          <w:shd w:val="clear" w:color="auto" w:fill="auto"/>
        </w:rPr>
        <w:t xml:space="preserve">— </w:t>
      </w:r>
      <w:r>
        <w:rPr>
          <w:shd w:val="clear" w:color="auto" w:fill="auto"/>
        </w:rPr>
        <w:t xml:space="preserve">реквизиты поступивших в органы государственного контроля (надзора), </w:t>
      </w:r>
      <w:r>
        <w:rPr>
          <w:shd w:val="clear" w:color="auto" w:fill="auto"/>
        </w:rPr>
        <w:t xml:space="preserve">органы муниципального контроля обращений и заявлений граждан, юридических лиц, индивидуальных предпринимателей, а также сведения об информации, поступившей от органов государственной власти и органов местного самоуправления, из средств массовой информации;</w:t>
      </w:r>
      <w:r/>
    </w:p>
    <w:p>
      <w:pPr>
        <w:pStyle w:val="565"/>
        <w:ind w:left="0" w:right="0" w:firstLine="340"/>
        <w:jc w:val="both"/>
      </w:pPr>
      <w:r>
        <w:rPr>
          <w:shd w:val="clear" w:color="auto" w:fill="auto"/>
        </w:rPr>
        <w:t xml:space="preserve">— </w:t>
      </w:r>
      <w:r>
        <w:rPr>
          <w:shd w:val="clear" w:color="auto" w:fill="auto"/>
        </w:rPr>
        <w:t xml:space="preserve">реквизиты мотивированного представления должностного лица органа государственного контроля </w:t>
      </w:r>
      <w:r>
        <w:rPr>
          <w:shd w:val="clear" w:color="auto" w:fill="auto"/>
        </w:rPr>
        <w:t xml:space="preserve">(надзора), органа муниципального контроля по результатам анализа результатов мероприятий по контролю без взаимодействия с юридическими лицами, индивидуальными предпринимателями, рассмотрения или предварительной проверки поступивших в органы государственног</w:t>
      </w:r>
      <w:r>
        <w:rPr>
          <w:shd w:val="clear" w:color="auto" w:fill="auto"/>
        </w:rPr>
        <w:t xml:space="preserve">о контроля (надзора), органы муниципального контроля обращений и заявлений граждан, в том числе индивидуальных предпринимателей, юридических лиц, информации от органов государственной власти, органов местного самоуправления, из средств массовой информации;</w:t>
      </w:r>
      <w:r/>
    </w:p>
    <w:p>
      <w:pPr>
        <w:pStyle w:val="565"/>
        <w:ind w:left="0" w:right="0" w:firstLine="340"/>
        <w:jc w:val="both"/>
      </w:pPr>
      <w:r>
        <w:rPr>
          <w:shd w:val="clear" w:color="auto" w:fill="auto"/>
        </w:rPr>
        <w:t xml:space="preserve">— </w:t>
      </w:r>
      <w:r>
        <w:rPr>
          <w:shd w:val="clear" w:color="auto" w:fill="auto"/>
        </w:rPr>
        <w:t xml:space="preserve">реквизиты приказа (распоряжения) руководителя органа государственного контроля (надзора), изданного в соответствии с поручениями Президента Российской Федерации, Правительства Российской Федерации;</w:t>
      </w:r>
      <w:r/>
    </w:p>
    <w:p>
      <w:pPr>
        <w:pStyle w:val="565"/>
        <w:ind w:left="0" w:right="0" w:firstLine="340"/>
        <w:jc w:val="both"/>
      </w:pPr>
      <w:r>
        <w:rPr>
          <w:shd w:val="clear" w:color="auto" w:fill="auto"/>
        </w:rPr>
        <w:t xml:space="preserve">— </w:t>
      </w:r>
      <w:r>
        <w:rPr>
          <w:shd w:val="clear" w:color="auto" w:fill="auto"/>
        </w:rPr>
        <w:t xml:space="preserve">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обращений;</w:t>
      </w:r>
      <w:r/>
    </w:p>
    <w:p>
      <w:pPr>
        <w:pStyle w:val="565"/>
        <w:ind w:left="0" w:right="0" w:firstLine="340"/>
        <w:jc w:val="both"/>
      </w:pPr>
      <w:r>
        <w:rPr>
          <w:shd w:val="clear" w:color="auto" w:fill="auto"/>
        </w:rPr>
        <w:t xml:space="preserve">— </w:t>
      </w:r>
      <w:r>
        <w:rPr>
          <w:shd w:val="clear" w:color="auto" w:fill="auto"/>
        </w:rPr>
        <w:t xml:space="preserve">сведения о выявленных в ходе проведения мероприятия по контролю без взаимодействия с юридическими лицами, индивидуальными предпринимателями индикаторах риска нарушения обязательных требований;</w:t>
      </w:r>
      <w:r/>
    </w:p>
    <w:p>
      <w:pPr>
        <w:pStyle w:val="565"/>
        <w:ind w:left="0" w:right="0" w:firstLine="340"/>
        <w:jc w:val="both"/>
      </w:pPr>
      <w:r>
        <w:rPr>
          <w:shd w:val="clear" w:color="auto" w:fill="auto"/>
        </w:rPr>
        <w:t xml:space="preserve">в) в случае проведения внеплановой выездной проверки, которая подлежит согласованию органами про</w:t>
      </w:r>
      <w:r>
        <w:rPr>
          <w:shd w:val="clear" w:color="auto" w:fill="auto"/>
        </w:rPr>
        <w:t xml:space="preserve">куратуры, но в целях принятия неотложных мер должна быть проведена незамедлительно в связи с причинением вреда либо нарушением проверяемых требований, если такое причинение вреда либо нарушение требований обнаружено непосредственно в момент его совершения:</w:t>
      </w:r>
      <w:r/>
    </w:p>
    <w:p>
      <w:pPr>
        <w:pStyle w:val="565"/>
        <w:ind w:left="0" w:right="0" w:firstLine="340"/>
        <w:jc w:val="both"/>
      </w:pPr>
      <w:r>
        <w:rPr>
          <w:shd w:val="clear" w:color="auto" w:fill="auto"/>
        </w:rPr>
        <w:t xml:space="preserve">— </w:t>
      </w:r>
      <w:r>
        <w:rPr>
          <w:shd w:val="clear" w:color="auto" w:fill="auto"/>
        </w:rPr>
        <w:t xml:space="preserve">реквизиты прилагаемой к распоряжению (приказу) о проведении проверки копии документа (рапорта, докладной записки и другие), представленного должностным лицом, обнаружившим нарушение;</w:t>
      </w:r>
      <w:r/>
    </w:p>
    <w:tbl>
      <w:tblPr>
        <w:tblW w:w="0" w:type="auto"/>
        <w:tblInd w:w="14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704"/>
        <w:gridCol w:w="5487"/>
      </w:tblGrid>
      <w:tr>
        <w:trPr>
          <w:cantSplit w:val="false"/>
        </w:trPr>
        <w:tc>
          <w:tcPr>
            <w:tcW w:w="4704" w:type="dxa"/>
            <w:vAlign w:val="bottom"/>
            <w:textDirection w:val="lrTb"/>
            <w:noWrap w:val="false"/>
          </w:tcPr>
          <w:p>
            <w:pPr>
              <w:pStyle w:val="565"/>
              <w:ind w:left="0" w:right="0" w:firstLine="340"/>
              <w:tabs>
                <w:tab w:val="left" w:pos="12474" w:leader="none"/>
              </w:tabs>
            </w:pPr>
            <w:r>
              <w:rPr>
                <w:shd w:val="clear" w:color="auto" w:fill="auto"/>
              </w:rPr>
              <w:t xml:space="preserve">задачами настоящей проверки являются:</w:t>
            </w:r>
            <w:r/>
          </w:p>
        </w:tc>
        <w:tc>
          <w:tcPr>
            <w:tcBorders>
              <w:bottom w:val="single" w:color="000000" w:sz="4" w:space="0"/>
            </w:tcBorders>
            <w:tcW w:w="5487" w:type="dxa"/>
            <w:vAlign w:val="bottom"/>
            <w:textDirection w:val="lrTb"/>
            <w:noWrap w:val="false"/>
          </w:tcPr>
          <w:p>
            <w:pPr>
              <w:pStyle w:val="565"/>
              <w:ind w:left="0" w:right="0" w:firstLine="340"/>
              <w:jc w:val="center"/>
              <w:tabs>
                <w:tab w:val="left" w:pos="12474" w:leader="none"/>
              </w:tabs>
              <w:rPr>
                <w:shd w:val="clear" w:color="auto" w:fill="auto"/>
              </w:rPr>
            </w:pPr>
            <w:r>
              <w:rPr>
                <w:shd w:val="clear" w:color="auto" w:fill="auto"/>
              </w:rPr>
            </w:r>
            <w:r/>
          </w:p>
        </w:tc>
      </w:tr>
      <w:tr>
        <w:trPr>
          <w:cantSplit w:val="false"/>
        </w:trPr>
        <w:tc>
          <w:tcPr>
            <w:gridSpan w:val="2"/>
            <w:tcBorders>
              <w:bottom w:val="single" w:color="000000" w:sz="4" w:space="0"/>
            </w:tcBorders>
            <w:tcW w:w="10191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tabs>
                <w:tab w:val="left" w:pos="12474" w:leader="none"/>
              </w:tabs>
              <w:rPr>
                <w:shd w:val="clear" w:color="auto" w:fill="auto"/>
              </w:rPr>
            </w:pPr>
            <w:r>
              <w:rPr>
                <w:shd w:val="clear" w:color="auto" w:fill="auto"/>
              </w:rPr>
            </w:r>
            <w:r/>
          </w:p>
        </w:tc>
      </w:tr>
      <w:tr>
        <w:trPr>
          <w:cantSplit w:val="false"/>
        </w:trPr>
        <w:tc>
          <w:tcPr>
            <w:gridSpan w:val="2"/>
            <w:tcBorders>
              <w:top w:val="single" w:color="000000" w:sz="4" w:space="0"/>
              <w:bottom w:val="single" w:color="000000" w:sz="4" w:space="0"/>
            </w:tcBorders>
            <w:tcW w:w="10191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tabs>
                <w:tab w:val="left" w:pos="12474" w:leader="none"/>
              </w:tabs>
              <w:rPr>
                <w:shd w:val="clear" w:color="auto" w:fill="auto"/>
              </w:rPr>
            </w:pPr>
            <w:r>
              <w:rPr>
                <w:shd w:val="clear" w:color="auto" w:fill="auto"/>
              </w:rPr>
            </w:r>
            <w:r/>
          </w:p>
        </w:tc>
      </w:tr>
    </w:tbl>
    <w:p>
      <w:pPr>
        <w:pStyle w:val="565"/>
        <w:ind w:left="0" w:right="0" w:firstLine="340"/>
      </w:pPr>
      <w:r>
        <w:rPr>
          <w:shd w:val="clear" w:color="auto" w:fill="auto"/>
        </w:rPr>
        <w:t xml:space="preserve">7. Предметом настоящей проверки является (отметить нужное):</w:t>
      </w:r>
      <w:r/>
    </w:p>
    <w:p>
      <w:pPr>
        <w:pStyle w:val="565"/>
        <w:ind w:left="0" w:right="0" w:firstLine="340"/>
        <w:jc w:val="both"/>
      </w:pPr>
      <w:r>
        <w:rPr>
          <w:shd w:val="clear" w:color="auto" w:fill="auto"/>
        </w:rPr>
        <w:t xml:space="preserve">соблюдение обязательных требований и (или) требований, установленных муниципальными правовыми актами;</w:t>
      </w:r>
      <w:r/>
    </w:p>
    <w:p>
      <w:pPr>
        <w:pStyle w:val="565"/>
        <w:ind w:left="0" w:right="0" w:firstLine="340"/>
        <w:jc w:val="both"/>
      </w:pPr>
      <w:r>
        <w:rPr>
          <w:shd w:val="clear" w:color="auto" w:fill="auto"/>
        </w:rPr>
        <w:t xml:space="preserve">соответствие сведений, содержащихся в уведомлении о начале осуществления отдельных видов предпринимательской деятельности, обязательным требованиям;</w:t>
      </w:r>
      <w:r/>
    </w:p>
    <w:p>
      <w:pPr>
        <w:pStyle w:val="565"/>
        <w:ind w:left="0" w:right="0" w:firstLine="340"/>
        <w:jc w:val="both"/>
      </w:pPr>
      <w:r>
        <w:rPr>
          <w:shd w:val="clear" w:color="auto" w:fill="auto"/>
        </w:rPr>
        <w:t xml:space="preserve">соответствие сведений, содержащихся в заявлении и документах </w:t>
      </w:r>
      <w:r>
        <w:rPr>
          <w:shd w:val="clear" w:color="auto" w:fill="auto"/>
        </w:rPr>
        <w:t xml:space="preserve">юридического лица или индивидуального предпринимателя о предоставлении правового статуса, специального разрешения (лицензии) на право осуществления отдельных видов деятельности или разрешения (согласования) на осуществление иных юридически значимых действи</w:t>
      </w:r>
      <w:r>
        <w:rPr>
          <w:shd w:val="clear" w:color="auto" w:fill="auto"/>
        </w:rPr>
        <w:t xml:space="preserve">й, если проведение соответствующей внеплановой проверки юридического лица, индивидуального предпринимателя предусмотрено правилами предоставления правового статуса, специального разрешения (лицензии), выдачи разрешения (согласования) обязательным требовани</w:t>
      </w:r>
      <w:r>
        <w:rPr>
          <w:shd w:val="clear" w:color="auto" w:fill="auto"/>
        </w:rPr>
        <w:t xml:space="preserve">ям, а также данным об указанных юридических лицах и индивидуальных предпринимателях, содержащимся в едином государственном реестре юридических лиц, едином государственном реестре индивидуальных предпринимателей и других федеральных информационных ресурсах;</w:t>
      </w:r>
      <w:r/>
    </w:p>
    <w:p>
      <w:pPr>
        <w:pStyle w:val="565"/>
        <w:ind w:left="0" w:right="0" w:firstLine="340"/>
        <w:jc w:val="both"/>
      </w:pPr>
      <w:r>
        <w:rPr>
          <w:shd w:val="clear" w:color="auto" w:fill="auto"/>
        </w:rPr>
        <w:t xml:space="preserve">выполнение предписаний органов государственного контроля (надзора), органов муниципального контроля;</w:t>
      </w:r>
      <w:r/>
    </w:p>
    <w:p>
      <w:pPr>
        <w:pStyle w:val="565"/>
        <w:ind w:left="0" w:right="0" w:firstLine="340"/>
        <w:jc w:val="both"/>
      </w:pPr>
      <w:r>
        <w:rPr>
          <w:shd w:val="clear" w:color="auto" w:fill="auto"/>
        </w:rPr>
        <w:t xml:space="preserve">проведение мероприятий:</w:t>
      </w:r>
      <w:r/>
    </w:p>
    <w:p>
      <w:pPr>
        <w:pStyle w:val="565"/>
        <w:ind w:left="0" w:right="0" w:firstLine="340"/>
        <w:jc w:val="both"/>
      </w:pPr>
      <w:r>
        <w:rPr>
          <w:shd w:val="clear" w:color="auto" w:fill="auto"/>
        </w:rPr>
        <w:t xml:space="preserve">по предотвращению причинения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музейным предметам и музейным коллекциям, включенным в</w:t>
      </w:r>
      <w:r>
        <w:rPr>
          <w:shd w:val="clear" w:color="auto" w:fill="auto"/>
        </w:rPr>
        <w:t xml:space="preserve"> состав Музейного фонда Российской Федерации, особо ценным, в том числе уникальным, документам Архивного фонда Российской Федерации, документам, имеющим особое историческое, научное, культурное значение, входящим в состав национального библиотечного фонда;</w:t>
      </w:r>
      <w:r/>
    </w:p>
    <w:p>
      <w:pPr>
        <w:pStyle w:val="565"/>
        <w:ind w:left="0" w:right="0" w:firstLine="340"/>
        <w:jc w:val="both"/>
      </w:pPr>
      <w:r>
        <w:rPr>
          <w:shd w:val="clear" w:color="auto" w:fill="auto"/>
        </w:rPr>
        <w:t xml:space="preserve">по предупреждению возникновения чрезвычайных ситуаций природного и техногенного характера;</w:t>
      </w:r>
      <w:r/>
    </w:p>
    <w:p>
      <w:pPr>
        <w:pStyle w:val="565"/>
        <w:ind w:left="0" w:right="0" w:firstLine="340"/>
        <w:jc w:val="both"/>
      </w:pPr>
      <w:r>
        <w:rPr>
          <w:shd w:val="clear" w:color="auto" w:fill="auto"/>
        </w:rPr>
        <w:t xml:space="preserve">по обеспечению безопасности государства;</w:t>
      </w:r>
      <w:r/>
    </w:p>
    <w:p>
      <w:pPr>
        <w:pStyle w:val="565"/>
        <w:ind w:left="0" w:right="0" w:firstLine="340"/>
        <w:jc w:val="both"/>
      </w:pPr>
      <w:r>
        <w:rPr>
          <w:shd w:val="clear" w:color="auto" w:fill="auto"/>
        </w:rPr>
        <w:t xml:space="preserve">по ликвидации последствий причинения такого вреда.</w:t>
      </w:r>
      <w:r/>
    </w:p>
    <w:tbl>
      <w:tblPr>
        <w:tblW w:w="0" w:type="auto"/>
        <w:tblInd w:w="14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3556"/>
        <w:gridCol w:w="196"/>
        <w:gridCol w:w="504"/>
        <w:gridCol w:w="210"/>
        <w:gridCol w:w="56"/>
        <w:gridCol w:w="420"/>
        <w:gridCol w:w="266"/>
        <w:gridCol w:w="1190"/>
        <w:gridCol w:w="336"/>
        <w:gridCol w:w="238"/>
        <w:gridCol w:w="210"/>
        <w:gridCol w:w="126"/>
        <w:gridCol w:w="448"/>
        <w:gridCol w:w="168"/>
        <w:gridCol w:w="851"/>
        <w:gridCol w:w="1416"/>
      </w:tblGrid>
      <w:tr>
        <w:trPr>
          <w:cantSplit w:val="false"/>
        </w:trPr>
        <w:tc>
          <w:tcPr>
            <w:tcW w:w="3556" w:type="dxa"/>
            <w:vAlign w:val="bottom"/>
            <w:textDirection w:val="lrTb"/>
            <w:noWrap w:val="false"/>
          </w:tcPr>
          <w:p>
            <w:pPr>
              <w:pStyle w:val="565"/>
              <w:ind w:left="0" w:right="0" w:firstLine="340"/>
              <w:tabs>
                <w:tab w:val="left" w:pos="12474" w:leader="none"/>
              </w:tabs>
            </w:pPr>
            <w:r>
              <w:rPr>
                <w:shd w:val="clear" w:color="auto" w:fill="auto"/>
              </w:rPr>
              <w:t xml:space="preserve">8. Срок проведения проверки:</w:t>
            </w:r>
            <w:r/>
          </w:p>
        </w:tc>
        <w:tc>
          <w:tcPr>
            <w:gridSpan w:val="15"/>
            <w:tcBorders>
              <w:bottom w:val="single" w:color="000000" w:sz="4" w:space="0"/>
            </w:tcBorders>
            <w:tcW w:w="6635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tabs>
                <w:tab w:val="left" w:pos="12474" w:leader="none"/>
              </w:tabs>
              <w:rPr>
                <w:shd w:val="clear" w:color="auto" w:fill="auto"/>
              </w:rPr>
            </w:pPr>
            <w:r>
              <w:rPr>
                <w:shd w:val="clear" w:color="auto" w:fill="auto"/>
              </w:rPr>
            </w:r>
            <w:r/>
          </w:p>
        </w:tc>
      </w:tr>
      <w:tr>
        <w:trPr>
          <w:cantSplit w:val="false"/>
        </w:trPr>
        <w:tc>
          <w:tcPr>
            <w:gridSpan w:val="4"/>
            <w:tcW w:w="4466" w:type="dxa"/>
            <w:vAlign w:val="bottom"/>
            <w:textDirection w:val="lrTb"/>
            <w:noWrap w:val="false"/>
          </w:tcPr>
          <w:p>
            <w:pPr>
              <w:pStyle w:val="565"/>
              <w:ind w:left="0" w:right="0" w:firstLine="340"/>
              <w:tabs>
                <w:tab w:val="right" w:pos="4466" w:leader="none"/>
              </w:tabs>
            </w:pPr>
            <w:r>
              <w:rPr>
                <w:shd w:val="clear" w:color="auto" w:fill="auto"/>
              </w:rPr>
              <w:t xml:space="preserve">К проведению проверки приступить с</w:t>
              <w:tab/>
              <w:t xml:space="preserve">«</w:t>
            </w:r>
            <w:r/>
          </w:p>
        </w:tc>
        <w:tc>
          <w:tcPr>
            <w:gridSpan w:val="2"/>
            <w:tcBorders>
              <w:bottom w:val="single" w:color="000000" w:sz="4" w:space="0"/>
            </w:tcBorders>
            <w:tcW w:w="476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rPr>
                <w:shd w:val="clear" w:color="auto" w:fill="auto"/>
              </w:rPr>
            </w:pPr>
            <w:r>
              <w:rPr>
                <w:shd w:val="clear" w:color="auto" w:fill="auto"/>
              </w:rPr>
            </w:r>
            <w:r/>
          </w:p>
        </w:tc>
        <w:tc>
          <w:tcPr>
            <w:tcW w:w="266" w:type="dxa"/>
            <w:vAlign w:val="bottom"/>
            <w:textDirection w:val="lrTb"/>
            <w:noWrap w:val="false"/>
          </w:tcPr>
          <w:p>
            <w:pPr>
              <w:pStyle w:val="565"/>
            </w:pPr>
            <w:r>
              <w:rPr>
                <w:shd w:val="clear" w:color="auto" w:fill="auto"/>
              </w:rPr>
              <w:t xml:space="preserve">»</w:t>
            </w:r>
            <w:r/>
          </w:p>
        </w:tc>
        <w:tc>
          <w:tcPr>
            <w:gridSpan w:val="3"/>
            <w:tcBorders>
              <w:bottom w:val="single" w:color="000000" w:sz="4" w:space="0"/>
            </w:tcBorders>
            <w:tcW w:w="1764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rPr>
                <w:shd w:val="clear" w:color="auto" w:fill="auto"/>
              </w:rPr>
            </w:pPr>
            <w:r>
              <w:rPr>
                <w:shd w:val="clear" w:color="auto" w:fill="auto"/>
              </w:rPr>
            </w:r>
            <w:r/>
          </w:p>
        </w:tc>
        <w:tc>
          <w:tcPr>
            <w:gridSpan w:val="2"/>
            <w:tcW w:w="336" w:type="dxa"/>
            <w:vAlign w:val="bottom"/>
            <w:textDirection w:val="lrTb"/>
            <w:noWrap w:val="false"/>
          </w:tcPr>
          <w:p>
            <w:pPr>
              <w:pStyle w:val="565"/>
              <w:jc w:val="right"/>
            </w:pPr>
            <w:r>
              <w:rPr>
                <w:shd w:val="clear" w:color="auto" w:fill="auto"/>
              </w:rPr>
              <w:t xml:space="preserve">20</w:t>
            </w:r>
            <w:r/>
          </w:p>
        </w:tc>
        <w:tc>
          <w:tcPr>
            <w:tcBorders>
              <w:bottom w:val="single" w:color="000000" w:sz="4" w:space="0"/>
            </w:tcBorders>
            <w:tcW w:w="448" w:type="dxa"/>
            <w:vAlign w:val="bottom"/>
            <w:textDirection w:val="lrTb"/>
            <w:noWrap w:val="false"/>
          </w:tcPr>
          <w:p>
            <w:pPr>
              <w:pStyle w:val="565"/>
              <w:rPr>
                <w:shd w:val="clear" w:color="auto" w:fill="auto"/>
              </w:rPr>
            </w:pPr>
            <w:r>
              <w:rPr>
                <w:shd w:val="clear" w:color="auto" w:fill="auto"/>
              </w:rPr>
            </w:r>
            <w:r/>
          </w:p>
        </w:tc>
        <w:tc>
          <w:tcPr>
            <w:gridSpan w:val="2"/>
            <w:tcW w:w="1019" w:type="dxa"/>
            <w:vAlign w:val="bottom"/>
            <w:textDirection w:val="lrTb"/>
            <w:noWrap w:val="false"/>
          </w:tcPr>
          <w:p>
            <w:pPr>
              <w:pStyle w:val="565"/>
            </w:pPr>
            <w:r>
              <w:rPr>
                <w:shd w:val="clear" w:color="auto" w:fill="auto"/>
              </w:rPr>
              <w:t xml:space="preserve"> </w:t>
            </w:r>
            <w:r>
              <w:rPr>
                <w:shd w:val="clear" w:color="auto" w:fill="auto"/>
              </w:rPr>
              <w:t xml:space="preserve">года.</w:t>
            </w:r>
            <w:r/>
          </w:p>
        </w:tc>
        <w:tc>
          <w:tcPr>
            <w:tcW w:w="1416" w:type="dxa"/>
            <w:vAlign w:val="top"/>
            <w:textDirection w:val="lrTb"/>
            <w:noWrap w:val="false"/>
          </w:tcPr>
          <w:p>
            <w:pPr>
              <w:pStyle w:val="565"/>
              <w:rPr>
                <w:shd w:val="clear" w:color="auto" w:fill="auto"/>
              </w:rPr>
            </w:pPr>
            <w:r>
              <w:rPr>
                <w:shd w:val="clear" w:color="auto" w:fill="auto"/>
              </w:rPr>
            </w:r>
            <w:r/>
          </w:p>
        </w:tc>
      </w:tr>
      <w:tr>
        <w:trPr>
          <w:cantSplit w:val="false"/>
        </w:trPr>
        <w:tc>
          <w:tcPr>
            <w:gridSpan w:val="2"/>
            <w:tcW w:w="3752" w:type="dxa"/>
            <w:vAlign w:val="bottom"/>
            <w:textDirection w:val="lrTb"/>
            <w:noWrap w:val="false"/>
          </w:tcPr>
          <w:p>
            <w:pPr>
              <w:pStyle w:val="565"/>
              <w:ind w:left="0" w:right="0" w:firstLine="340"/>
              <w:tabs>
                <w:tab w:val="right" w:pos="3752" w:leader="none"/>
              </w:tabs>
            </w:pPr>
            <w:r>
              <w:rPr>
                <w:shd w:val="clear" w:color="auto" w:fill="auto"/>
              </w:rPr>
              <w:t xml:space="preserve">Проверку окончить не позднее</w:t>
              <w:tab/>
              <w:t xml:space="preserve">«</w:t>
            </w:r>
            <w:r/>
          </w:p>
        </w:tc>
        <w:tc>
          <w:tcPr>
            <w:tcBorders>
              <w:bottom w:val="single" w:color="000000" w:sz="4" w:space="0"/>
            </w:tcBorders>
            <w:tcW w:w="504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rPr>
                <w:shd w:val="clear" w:color="auto" w:fill="auto"/>
              </w:rPr>
            </w:pPr>
            <w:r>
              <w:rPr>
                <w:shd w:val="clear" w:color="auto" w:fill="auto"/>
              </w:rPr>
            </w:r>
            <w:r/>
          </w:p>
        </w:tc>
        <w:tc>
          <w:tcPr>
            <w:gridSpan w:val="2"/>
            <w:tcW w:w="266" w:type="dxa"/>
            <w:vAlign w:val="bottom"/>
            <w:textDirection w:val="lrTb"/>
            <w:noWrap w:val="false"/>
          </w:tcPr>
          <w:p>
            <w:pPr>
              <w:pStyle w:val="565"/>
            </w:pPr>
            <w:r>
              <w:rPr>
                <w:shd w:val="clear" w:color="auto" w:fill="auto"/>
              </w:rPr>
              <w:t xml:space="preserve">»</w:t>
            </w:r>
            <w:r/>
          </w:p>
        </w:tc>
        <w:tc>
          <w:tcPr>
            <w:gridSpan w:val="3"/>
            <w:tcBorders>
              <w:bottom w:val="single" w:color="000000" w:sz="4" w:space="0"/>
            </w:tcBorders>
            <w:tcW w:w="1876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rPr>
                <w:shd w:val="clear" w:color="auto" w:fill="auto"/>
              </w:rPr>
            </w:pPr>
            <w:r>
              <w:rPr>
                <w:shd w:val="clear" w:color="auto" w:fill="auto"/>
              </w:rPr>
            </w:r>
            <w:r/>
          </w:p>
        </w:tc>
        <w:tc>
          <w:tcPr>
            <w:tcW w:w="336" w:type="dxa"/>
            <w:vAlign w:val="bottom"/>
            <w:textDirection w:val="lrTb"/>
            <w:noWrap w:val="false"/>
          </w:tcPr>
          <w:p>
            <w:pPr>
              <w:pStyle w:val="565"/>
              <w:jc w:val="right"/>
            </w:pPr>
            <w:r>
              <w:rPr>
                <w:shd w:val="clear" w:color="auto" w:fill="auto"/>
              </w:rPr>
              <w:t xml:space="preserve">20</w:t>
            </w:r>
            <w:r/>
          </w:p>
        </w:tc>
        <w:tc>
          <w:tcPr>
            <w:gridSpan w:val="2"/>
            <w:tcBorders>
              <w:bottom w:val="single" w:color="000000" w:sz="4" w:space="0"/>
            </w:tcBorders>
            <w:tcW w:w="448" w:type="dxa"/>
            <w:vAlign w:val="bottom"/>
            <w:textDirection w:val="lrTb"/>
            <w:noWrap w:val="false"/>
          </w:tcPr>
          <w:p>
            <w:pPr>
              <w:pStyle w:val="565"/>
              <w:rPr>
                <w:shd w:val="clear" w:color="auto" w:fill="auto"/>
              </w:rPr>
            </w:pPr>
            <w:r>
              <w:rPr>
                <w:shd w:val="clear" w:color="auto" w:fill="auto"/>
              </w:rPr>
            </w:r>
            <w:r/>
          </w:p>
        </w:tc>
        <w:tc>
          <w:tcPr>
            <w:gridSpan w:val="3"/>
            <w:tcW w:w="742" w:type="dxa"/>
            <w:vAlign w:val="bottom"/>
            <w:textDirection w:val="lrTb"/>
            <w:noWrap w:val="false"/>
          </w:tcPr>
          <w:p>
            <w:pPr>
              <w:pStyle w:val="565"/>
            </w:pPr>
            <w:r>
              <w:rPr>
                <w:shd w:val="clear" w:color="auto" w:fill="auto"/>
              </w:rPr>
              <w:t xml:space="preserve"> </w:t>
            </w:r>
            <w:r>
              <w:rPr>
                <w:shd w:val="clear" w:color="auto" w:fill="auto"/>
              </w:rPr>
              <w:t xml:space="preserve">года.</w:t>
            </w:r>
            <w:r/>
          </w:p>
        </w:tc>
        <w:tc>
          <w:tcPr>
            <w:gridSpan w:val="2"/>
            <w:tcW w:w="2267" w:type="dxa"/>
            <w:vAlign w:val="top"/>
            <w:textDirection w:val="lrTb"/>
            <w:noWrap w:val="false"/>
          </w:tcPr>
          <w:p>
            <w:pPr>
              <w:pStyle w:val="565"/>
              <w:rPr>
                <w:shd w:val="clear" w:color="auto" w:fill="auto"/>
              </w:rPr>
            </w:pPr>
            <w:r>
              <w:rPr>
                <w:shd w:val="clear" w:color="auto" w:fill="auto"/>
              </w:rPr>
            </w:r>
            <w:r/>
          </w:p>
        </w:tc>
      </w:tr>
      <w:tr>
        <w:trPr>
          <w:cantSplit w:val="false"/>
        </w:trPr>
        <w:tc>
          <w:tcPr>
            <w:gridSpan w:val="7"/>
            <w:tcW w:w="5208" w:type="dxa"/>
            <w:vAlign w:val="bottom"/>
            <w:textDirection w:val="lrTb"/>
            <w:noWrap w:val="false"/>
          </w:tcPr>
          <w:p>
            <w:pPr>
              <w:pStyle w:val="565"/>
              <w:ind w:left="0" w:right="0" w:firstLine="340"/>
              <w:tabs>
                <w:tab w:val="left" w:pos="12474" w:leader="none"/>
              </w:tabs>
            </w:pPr>
            <w:r>
              <w:rPr>
                <w:shd w:val="clear" w:color="auto" w:fill="auto"/>
              </w:rPr>
              <w:t xml:space="preserve">9. Правовые основания проведения проверки:</w:t>
            </w:r>
            <w:r/>
          </w:p>
        </w:tc>
        <w:tc>
          <w:tcPr>
            <w:gridSpan w:val="9"/>
            <w:tcBorders>
              <w:bottom w:val="single" w:color="000000" w:sz="4" w:space="0"/>
            </w:tcBorders>
            <w:tcW w:w="4983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tabs>
                <w:tab w:val="left" w:pos="12474" w:leader="none"/>
              </w:tabs>
              <w:rPr>
                <w:shd w:val="clear" w:color="auto" w:fill="auto"/>
              </w:rPr>
            </w:pPr>
            <w:r>
              <w:rPr>
                <w:shd w:val="clear" w:color="auto" w:fill="auto"/>
              </w:rPr>
            </w:r>
            <w:r/>
          </w:p>
        </w:tc>
      </w:tr>
      <w:tr>
        <w:trPr>
          <w:cantSplit w:val="false"/>
        </w:trPr>
        <w:tc>
          <w:tcPr>
            <w:gridSpan w:val="16"/>
            <w:tcBorders>
              <w:bottom w:val="single" w:color="000000" w:sz="4" w:space="0"/>
            </w:tcBorders>
            <w:tcW w:w="10191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tabs>
                <w:tab w:val="left" w:pos="12474" w:leader="none"/>
              </w:tabs>
              <w:rPr>
                <w:shd w:val="clear" w:color="auto" w:fill="auto"/>
              </w:rPr>
            </w:pPr>
            <w:r>
              <w:rPr>
                <w:shd w:val="clear" w:color="auto" w:fill="auto"/>
              </w:rPr>
            </w:r>
            <w:r/>
          </w:p>
        </w:tc>
      </w:tr>
      <w:tr>
        <w:trPr>
          <w:cantSplit w:val="false"/>
        </w:trPr>
        <w:tc>
          <w:tcPr>
            <w:gridSpan w:val="16"/>
            <w:tcBorders>
              <w:bottom w:val="single" w:color="000000" w:sz="4" w:space="0"/>
            </w:tcBorders>
            <w:tcW w:w="10191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tabs>
                <w:tab w:val="left" w:pos="12474" w:leader="none"/>
              </w:tabs>
              <w:rPr>
                <w:shd w:val="clear" w:color="auto" w:fill="auto"/>
              </w:rPr>
            </w:pPr>
            <w:r>
              <w:rPr>
                <w:shd w:val="clear" w:color="auto" w:fill="auto"/>
              </w:rPr>
            </w:r>
            <w:r/>
          </w:p>
        </w:tc>
      </w:tr>
      <w:tr>
        <w:trPr>
          <w:cantSplit w:val="false"/>
        </w:trPr>
        <w:tc>
          <w:tcPr>
            <w:gridSpan w:val="16"/>
            <w:tcBorders>
              <w:top w:val="single" w:color="000000" w:sz="4" w:space="0"/>
            </w:tcBorders>
            <w:tcW w:w="10191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tabs>
                <w:tab w:val="left" w:pos="12474" w:leader="none"/>
              </w:tabs>
            </w:pPr>
            <w:r>
              <w:rPr>
                <w:sz w:val="14"/>
                <w:szCs w:val="14"/>
                <w:shd w:val="clear" w:color="auto" w:fill="auto"/>
              </w:rPr>
              <w:t xml:space="preserve">(ссылка на положение нормативного правового акта, в соответствии с которым осуществляется проверка)</w:t>
            </w:r>
            <w:r/>
          </w:p>
        </w:tc>
      </w:tr>
    </w:tbl>
    <w:p>
      <w:pPr>
        <w:pStyle w:val="565"/>
        <w:ind w:left="0" w:right="0" w:firstLine="340"/>
        <w:jc w:val="both"/>
      </w:pPr>
      <w:r>
        <w:t xml:space="preserve">10. Обязательные требования и (или) требования, установленные муниципальными правовыми актами, подлежащие проверке,</w:t>
      </w:r>
      <w:r>
        <w:rPr>
          <w:sz w:val="28"/>
          <w:szCs w:val="28"/>
        </w:rPr>
        <w:t xml:space="preserve"> </w:t>
      </w:r>
      <w:r/>
    </w:p>
    <w:tbl>
      <w:tblPr>
        <w:tblW w:w="0" w:type="auto"/>
        <w:tblInd w:w="14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3248"/>
        <w:gridCol w:w="6943"/>
      </w:tblGrid>
      <w:tr>
        <w:trPr>
          <w:cantSplit w:val="false"/>
        </w:trPr>
        <w:tc>
          <w:tcPr>
            <w:tcW w:w="3248" w:type="dxa"/>
            <w:vAlign w:val="bottom"/>
            <w:textDirection w:val="lrTb"/>
            <w:noWrap w:val="false"/>
          </w:tcPr>
          <w:p>
            <w:pPr>
              <w:pStyle w:val="565"/>
              <w:jc w:val="both"/>
              <w:rPr>
                <w:shd w:val="clear" w:color="auto" w:fill="auto"/>
              </w:rPr>
            </w:pPr>
            <w:r>
              <w:rPr>
                <w:shd w:val="clear" w:color="auto" w:fill="auto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6943" w:type="dxa"/>
            <w:vAlign w:val="bottom"/>
            <w:textDirection w:val="lrTb"/>
            <w:noWrap w:val="false"/>
          </w:tcPr>
          <w:p>
            <w:pPr>
              <w:pStyle w:val="565"/>
              <w:tabs>
                <w:tab w:val="left" w:pos="12474" w:leader="none"/>
              </w:tabs>
              <w:rPr>
                <w:shd w:val="clear" w:color="auto" w:fill="auto"/>
              </w:rPr>
            </w:pPr>
            <w:r>
              <w:rPr>
                <w:shd w:val="clear" w:color="auto" w:fill="auto"/>
              </w:rPr>
            </w:r>
            <w:r/>
          </w:p>
        </w:tc>
      </w:tr>
    </w:tbl>
    <w:p>
      <w:pPr>
        <w:pStyle w:val="565"/>
        <w:ind w:left="0" w:right="0" w:firstLine="340"/>
        <w:jc w:val="both"/>
      </w:pPr>
      <w:r>
        <w:rPr>
          <w:shd w:val="clear" w:color="auto" w:fill="auto"/>
        </w:rPr>
        <w:t xml:space="preserve">11. В процессе проверки провести следующие мероприятия по контролю, необходимые для достижения целей и задач проведения проверки (с указанием наименования мероприятия по контролю и сроков его проведения):</w:t>
      </w:r>
      <w:r/>
    </w:p>
    <w:tbl>
      <w:tblPr>
        <w:tblW w:w="0" w:type="auto"/>
        <w:tblInd w:w="14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350"/>
        <w:gridCol w:w="9841"/>
      </w:tblGrid>
      <w:tr>
        <w:trPr>
          <w:cantSplit w:val="false"/>
        </w:trPr>
        <w:tc>
          <w:tcPr>
            <w:tcW w:w="350" w:type="dxa"/>
            <w:vAlign w:val="bottom"/>
            <w:textDirection w:val="lrTb"/>
            <w:noWrap w:val="false"/>
          </w:tcPr>
          <w:p>
            <w:pPr>
              <w:pStyle w:val="565"/>
              <w:tabs>
                <w:tab w:val="left" w:pos="12474" w:leader="none"/>
              </w:tabs>
            </w:pPr>
            <w:r>
              <w:rPr>
                <w:shd w:val="clear" w:color="auto" w:fill="auto"/>
              </w:rPr>
              <w:t xml:space="preserve">1)</w:t>
            </w:r>
            <w:r/>
          </w:p>
        </w:tc>
        <w:tc>
          <w:tcPr>
            <w:tcBorders>
              <w:bottom w:val="single" w:color="000000" w:sz="4" w:space="0"/>
            </w:tcBorders>
            <w:tcW w:w="9841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tabs>
                <w:tab w:val="left" w:pos="12474" w:leader="none"/>
              </w:tabs>
              <w:rPr>
                <w:shd w:val="clear" w:color="auto" w:fill="auto"/>
              </w:rPr>
            </w:pPr>
            <w:r>
              <w:rPr>
                <w:shd w:val="clear" w:color="auto" w:fill="auto"/>
              </w:rPr>
            </w:r>
            <w:r/>
          </w:p>
        </w:tc>
      </w:tr>
      <w:tr>
        <w:trPr>
          <w:cantSplit w:val="false"/>
        </w:trPr>
        <w:tc>
          <w:tcPr>
            <w:tcW w:w="350" w:type="dxa"/>
            <w:vAlign w:val="bottom"/>
            <w:textDirection w:val="lrTb"/>
            <w:noWrap w:val="false"/>
          </w:tcPr>
          <w:p>
            <w:pPr>
              <w:pStyle w:val="565"/>
              <w:tabs>
                <w:tab w:val="left" w:pos="12474" w:leader="none"/>
              </w:tabs>
            </w:pPr>
            <w:r>
              <w:rPr>
                <w:shd w:val="clear" w:color="auto" w:fill="auto"/>
              </w:rPr>
              <w:t xml:space="preserve">2)</w:t>
            </w:r>
            <w:r/>
          </w:p>
        </w:tc>
        <w:tc>
          <w:tcPr>
            <w:tcBorders>
              <w:bottom w:val="single" w:color="000000" w:sz="4" w:space="0"/>
            </w:tcBorders>
            <w:tcW w:w="9841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tabs>
                <w:tab w:val="left" w:pos="12474" w:leader="none"/>
              </w:tabs>
              <w:rPr>
                <w:shd w:val="clear" w:color="auto" w:fill="auto"/>
              </w:rPr>
            </w:pPr>
            <w:r>
              <w:rPr>
                <w:shd w:val="clear" w:color="auto" w:fill="auto"/>
              </w:rPr>
            </w:r>
            <w:r/>
          </w:p>
        </w:tc>
      </w:tr>
      <w:tr>
        <w:trPr>
          <w:cantSplit w:val="false"/>
        </w:trPr>
        <w:tc>
          <w:tcPr>
            <w:tcW w:w="350" w:type="dxa"/>
            <w:vAlign w:val="bottom"/>
            <w:textDirection w:val="lrTb"/>
            <w:noWrap w:val="false"/>
          </w:tcPr>
          <w:p>
            <w:pPr>
              <w:pStyle w:val="565"/>
              <w:tabs>
                <w:tab w:val="left" w:pos="12474" w:leader="none"/>
              </w:tabs>
            </w:pPr>
            <w:r>
              <w:rPr>
                <w:shd w:val="clear" w:color="auto" w:fill="auto"/>
              </w:rPr>
              <w:t xml:space="preserve">3)</w:t>
            </w:r>
            <w:r/>
          </w:p>
        </w:tc>
        <w:tc>
          <w:tcPr>
            <w:tcBorders>
              <w:bottom w:val="single" w:color="000000" w:sz="4" w:space="0"/>
            </w:tcBorders>
            <w:tcW w:w="9841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tabs>
                <w:tab w:val="left" w:pos="12474" w:leader="none"/>
              </w:tabs>
              <w:rPr>
                <w:shd w:val="clear" w:color="auto" w:fill="auto"/>
              </w:rPr>
            </w:pPr>
            <w:r>
              <w:rPr>
                <w:shd w:val="clear" w:color="auto" w:fill="auto"/>
              </w:rPr>
            </w:r>
            <w:r/>
          </w:p>
        </w:tc>
      </w:tr>
    </w:tbl>
    <w:p>
      <w:pPr>
        <w:pStyle w:val="565"/>
        <w:ind w:left="0" w:right="0" w:firstLine="340"/>
        <w:jc w:val="both"/>
      </w:pPr>
      <w:r>
        <w:rPr>
          <w:shd w:val="clear" w:color="auto" w:fill="auto"/>
        </w:rPr>
        <w:t xml:space="preserve">12. Перечень положений об осуществлении государственного контроля (надзора) и муниципального контроля, административных регламентов по осуществлению государственного контроля (надзора), осуществлению муниципального контроля (при их наличии):</w:t>
      </w:r>
      <w:r/>
    </w:p>
    <w:tbl>
      <w:tblPr>
        <w:tblW w:w="0" w:type="auto"/>
        <w:tblInd w:w="14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10191"/>
      </w:tblGrid>
      <w:tr>
        <w:trPr>
          <w:cantSplit w:val="false"/>
        </w:trPr>
        <w:tc>
          <w:tcPr>
            <w:tcBorders>
              <w:bottom w:val="single" w:color="000000" w:sz="4" w:space="0"/>
            </w:tcBorders>
            <w:tcW w:w="10191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tabs>
                <w:tab w:val="left" w:pos="12474" w:leader="none"/>
              </w:tabs>
              <w:rPr>
                <w:shd w:val="clear" w:color="auto" w:fill="auto"/>
              </w:rPr>
            </w:pPr>
            <w:r>
              <w:rPr>
                <w:shd w:val="clear" w:color="auto" w:fill="auto"/>
              </w:rPr>
            </w:r>
            <w:r/>
          </w:p>
        </w:tc>
      </w:tr>
      <w:tr>
        <w:trPr>
          <w:cantSplit w:val="false"/>
        </w:trPr>
        <w:tc>
          <w:tcPr>
            <w:tcBorders>
              <w:bottom w:val="single" w:color="000000" w:sz="4" w:space="0"/>
            </w:tcBorders>
            <w:tcW w:w="10191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tabs>
                <w:tab w:val="left" w:pos="12474" w:leader="none"/>
              </w:tabs>
              <w:rPr>
                <w:shd w:val="clear" w:color="auto" w:fill="auto"/>
              </w:rPr>
            </w:pPr>
            <w:r>
              <w:rPr>
                <w:shd w:val="clear" w:color="auto" w:fill="auto"/>
              </w:rPr>
            </w:r>
            <w:r/>
          </w:p>
        </w:tc>
      </w:tr>
      <w:tr>
        <w:trPr>
          <w:cantSplit w:val="false"/>
        </w:trPr>
        <w:tc>
          <w:tcPr>
            <w:tcBorders>
              <w:top w:val="single" w:color="000000" w:sz="4" w:space="0"/>
            </w:tcBorders>
            <w:tcW w:w="10191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tabs>
                <w:tab w:val="left" w:pos="12474" w:leader="none"/>
              </w:tabs>
            </w:pPr>
            <w:r>
              <w:rPr>
                <w:sz w:val="14"/>
                <w:szCs w:val="14"/>
                <w:shd w:val="clear" w:color="auto" w:fill="auto"/>
              </w:rPr>
              <w:t xml:space="preserve">(с указанием наименований, номеров и дат их принятия)</w:t>
            </w:r>
            <w:r/>
          </w:p>
        </w:tc>
      </w:tr>
    </w:tbl>
    <w:p>
      <w:pPr>
        <w:pStyle w:val="565"/>
        <w:ind w:left="0" w:right="0" w:firstLine="340"/>
        <w:jc w:val="both"/>
      </w:pPr>
      <w:r>
        <w:rPr>
          <w:shd w:val="clear" w:color="auto" w:fill="auto"/>
        </w:rPr>
        <w:t xml:space="preserve">13. Перечень документов, представление которых юридическим лицом, индивидуальным предпринимателем необходимо для достижения целей и задач проведения проверки:</w:t>
      </w:r>
      <w:r/>
    </w:p>
    <w:tbl>
      <w:tblPr>
        <w:tblW w:w="0" w:type="auto"/>
        <w:tblInd w:w="14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10191"/>
      </w:tblGrid>
      <w:tr>
        <w:trPr>
          <w:cantSplit w:val="false"/>
        </w:trPr>
        <w:tc>
          <w:tcPr>
            <w:tcBorders>
              <w:bottom w:val="single" w:color="000000" w:sz="4" w:space="0"/>
            </w:tcBorders>
            <w:tcW w:w="10191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tabs>
                <w:tab w:val="left" w:pos="12474" w:leader="none"/>
              </w:tabs>
              <w:rPr>
                <w:shd w:val="clear" w:color="auto" w:fill="auto"/>
              </w:rPr>
            </w:pPr>
            <w:r>
              <w:rPr>
                <w:shd w:val="clear" w:color="auto" w:fill="auto"/>
              </w:rPr>
            </w:r>
            <w:r/>
          </w:p>
        </w:tc>
      </w:tr>
      <w:tr>
        <w:trPr>
          <w:cantSplit w:val="false"/>
        </w:trPr>
        <w:tc>
          <w:tcPr>
            <w:tcBorders>
              <w:bottom w:val="single" w:color="000000" w:sz="4" w:space="0"/>
            </w:tcBorders>
            <w:tcW w:w="10191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tabs>
                <w:tab w:val="left" w:pos="12474" w:leader="none"/>
              </w:tabs>
              <w:rPr>
                <w:shd w:val="clear" w:color="auto" w:fill="auto"/>
              </w:rPr>
            </w:pPr>
            <w:r>
              <w:rPr>
                <w:shd w:val="clear" w:color="auto" w:fill="auto"/>
              </w:rPr>
            </w:r>
            <w:r/>
          </w:p>
        </w:tc>
      </w:tr>
      <w:tr>
        <w:trPr>
          <w:cantSplit w:val="false"/>
        </w:trPr>
        <w:tc>
          <w:tcPr>
            <w:tcBorders>
              <w:bottom w:val="single" w:color="000000" w:sz="4" w:space="0"/>
            </w:tcBorders>
            <w:tcW w:w="10191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tabs>
                <w:tab w:val="left" w:pos="12474" w:leader="none"/>
              </w:tabs>
              <w:rPr>
                <w:shd w:val="clear" w:color="auto" w:fill="auto"/>
              </w:rPr>
            </w:pPr>
            <w:r>
              <w:rPr>
                <w:shd w:val="clear" w:color="auto" w:fill="auto"/>
              </w:rPr>
            </w:r>
            <w:r/>
          </w:p>
        </w:tc>
      </w:tr>
    </w:tbl>
    <w:p>
      <w:pPr>
        <w:pStyle w:val="565"/>
        <w:rPr>
          <w:shd w:val="clear" w:color="auto" w:fill="auto"/>
        </w:rPr>
      </w:pPr>
      <w:r>
        <w:rPr>
          <w:shd w:val="clear" w:color="auto" w:fill="auto"/>
        </w:rPr>
      </w:r>
      <w:r/>
    </w:p>
    <w:p>
      <w:pPr>
        <w:pStyle w:val="565"/>
        <w:rPr>
          <w:shd w:val="clear" w:color="auto" w:fill="auto"/>
        </w:rPr>
      </w:pPr>
      <w:r>
        <w:rPr>
          <w:shd w:val="clear" w:color="auto" w:fill="auto"/>
        </w:rPr>
      </w:r>
      <w:r/>
    </w:p>
    <w:tbl>
      <w:tblPr>
        <w:tblW w:w="0" w:type="auto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6349"/>
        <w:gridCol w:w="448"/>
        <w:gridCol w:w="3408"/>
      </w:tblGrid>
      <w:tr>
        <w:trPr>
          <w:cantSplit/>
          <w:trHeight w:val="200"/>
        </w:trPr>
        <w:tc>
          <w:tcPr>
            <w:tcBorders>
              <w:bottom w:val="single" w:color="000000" w:sz="4" w:space="0"/>
            </w:tcBorders>
            <w:tcW w:w="6349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tabs>
                <w:tab w:val="left" w:pos="12474" w:leader="none"/>
              </w:tabs>
              <w:rPr>
                <w:shd w:val="clear" w:color="auto" w:fill="auto"/>
              </w:rPr>
            </w:pPr>
            <w:r>
              <w:rPr>
                <w:shd w:val="clear" w:color="auto" w:fill="auto"/>
              </w:rPr>
            </w:r>
            <w:r/>
          </w:p>
        </w:tc>
        <w:tc>
          <w:tcPr>
            <w:tcW w:w="448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tabs>
                <w:tab w:val="left" w:pos="12474" w:leader="none"/>
              </w:tabs>
              <w:rPr>
                <w:shd w:val="clear" w:color="auto" w:fill="auto"/>
              </w:rPr>
            </w:pPr>
            <w:r>
              <w:rPr>
                <w:shd w:val="clear" w:color="auto" w:fill="auto"/>
              </w:rPr>
            </w:r>
            <w:r/>
          </w:p>
        </w:tc>
        <w:tc>
          <w:tcPr>
            <w:tcW w:w="3408" w:type="dxa"/>
            <w:vAlign w:val="bottom"/>
            <w:vMerge w:val="restart"/>
            <w:textDirection w:val="lrTb"/>
            <w:noWrap w:val="false"/>
          </w:tcPr>
          <w:p>
            <w:pPr>
              <w:pStyle w:val="565"/>
              <w:jc w:val="center"/>
              <w:tabs>
                <w:tab w:val="left" w:pos="12474" w:leader="none"/>
              </w:tabs>
              <w:rPr>
                <w:shd w:val="clear" w:color="auto" w:fill="auto"/>
              </w:rPr>
            </w:pPr>
            <w:r>
              <w:rPr>
                <w:shd w:val="clear" w:color="auto" w:fill="auto"/>
              </w:rPr>
            </w:r>
            <w:r/>
          </w:p>
        </w:tc>
      </w:tr>
      <w:tr>
        <w:trPr>
          <w:cantSplit/>
          <w:trHeight w:val="200"/>
        </w:trPr>
        <w:tc>
          <w:tcPr>
            <w:tcBorders>
              <w:top w:val="single" w:color="000000" w:sz="4" w:space="0"/>
              <w:bottom w:val="single" w:color="000000" w:sz="4" w:space="0"/>
            </w:tcBorders>
            <w:tcW w:w="6349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tabs>
                <w:tab w:val="left" w:pos="12474" w:leader="none"/>
              </w:tabs>
              <w:rPr>
                <w:shd w:val="clear" w:color="auto" w:fill="auto"/>
              </w:rPr>
            </w:pPr>
            <w:r>
              <w:rPr>
                <w:shd w:val="clear" w:color="auto" w:fill="auto"/>
              </w:rPr>
            </w:r>
            <w:r/>
          </w:p>
        </w:tc>
        <w:tc>
          <w:tcPr>
            <w:tcW w:w="448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tabs>
                <w:tab w:val="left" w:pos="12474" w:leader="none"/>
              </w:tabs>
              <w:rPr>
                <w:shd w:val="clear" w:color="auto" w:fill="auto"/>
              </w:rPr>
            </w:pPr>
            <w:r>
              <w:rPr>
                <w:shd w:val="clear" w:color="auto" w:fill="auto"/>
              </w:rPr>
            </w:r>
            <w:r/>
          </w:p>
        </w:tc>
        <w:tc>
          <w:tcPr>
            <w:tcW w:w="3408" w:type="dxa"/>
            <w:vAlign w:val="bottom"/>
            <w:vMerge w:val="continue"/>
            <w:textDirection w:val="lrTb"/>
            <w:noWrap w:val="false"/>
          </w:tcPr>
          <w:p>
            <w:pPr>
              <w:pStyle w:val="565"/>
              <w:jc w:val="center"/>
              <w:tabs>
                <w:tab w:val="left" w:pos="12474" w:leader="none"/>
              </w:tabs>
              <w:rPr>
                <w:shd w:val="clear" w:color="auto" w:fill="auto"/>
              </w:rPr>
            </w:pPr>
            <w:r>
              <w:rPr>
                <w:shd w:val="clear" w:color="auto" w:fill="auto"/>
              </w:rPr>
            </w:r>
            <w:r/>
          </w:p>
        </w:tc>
      </w:tr>
      <w:tr>
        <w:trPr>
          <w:cantSplit w:val="false"/>
          <w:trHeight w:val="200"/>
        </w:trPr>
        <w:tc>
          <w:tcPr>
            <w:tcBorders>
              <w:top w:val="single" w:color="000000" w:sz="4" w:space="0"/>
            </w:tcBorders>
            <w:tcW w:w="6349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tabs>
                <w:tab w:val="left" w:pos="12474" w:leader="none"/>
              </w:tabs>
            </w:pPr>
            <w:r>
              <w:rPr>
                <w:sz w:val="14"/>
                <w:szCs w:val="14"/>
                <w:shd w:val="clear" w:color="auto" w:fill="auto"/>
              </w:rPr>
              <w:t xml:space="preserve">(должность, фамилия, инициалы руководителя, заместителя руководителя органа государственного</w:t>
            </w:r>
            <w:r/>
          </w:p>
          <w:p>
            <w:pPr>
              <w:pStyle w:val="565"/>
              <w:jc w:val="center"/>
              <w:tabs>
                <w:tab w:val="left" w:pos="12474" w:leader="none"/>
              </w:tabs>
            </w:pPr>
            <w:r>
              <w:rPr>
                <w:sz w:val="14"/>
                <w:szCs w:val="14"/>
                <w:shd w:val="clear" w:color="auto" w:fill="auto"/>
              </w:rPr>
              <w:t xml:space="preserve">контроля (надзора), органа муниципального контроля, издавшего распоряжение или приказ</w:t>
            </w:r>
            <w:r/>
          </w:p>
          <w:p>
            <w:pPr>
              <w:pStyle w:val="565"/>
              <w:jc w:val="center"/>
              <w:tabs>
                <w:tab w:val="left" w:pos="12474" w:leader="none"/>
              </w:tabs>
            </w:pPr>
            <w:r>
              <w:rPr>
                <w:sz w:val="14"/>
                <w:szCs w:val="14"/>
                <w:shd w:val="clear" w:color="auto" w:fill="auto"/>
              </w:rPr>
              <w:t xml:space="preserve">о проведении проверки)</w:t>
            </w:r>
            <w:r/>
          </w:p>
        </w:tc>
        <w:tc>
          <w:tcPr>
            <w:tcW w:w="448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tabs>
                <w:tab w:val="left" w:pos="12474" w:leader="none"/>
              </w:tabs>
              <w:rPr>
                <w:sz w:val="14"/>
                <w:szCs w:val="14"/>
                <w:shd w:val="clear" w:color="auto" w:fill="auto"/>
              </w:rPr>
            </w:pPr>
            <w:r>
              <w:rPr>
                <w:sz w:val="14"/>
                <w:szCs w:val="14"/>
                <w:shd w:val="clear" w:color="auto" w:fill="auto"/>
              </w:rPr>
            </w:r>
            <w:r/>
          </w:p>
        </w:tc>
        <w:tc>
          <w:tcPr>
            <w:tcBorders>
              <w:top w:val="single" w:color="000000" w:sz="4" w:space="0"/>
            </w:tcBorders>
            <w:tcW w:w="3408" w:type="dxa"/>
            <w:vAlign w:val="top"/>
            <w:textDirection w:val="lrTb"/>
            <w:noWrap w:val="false"/>
          </w:tcPr>
          <w:p>
            <w:pPr>
              <w:pStyle w:val="565"/>
              <w:jc w:val="center"/>
              <w:tabs>
                <w:tab w:val="left" w:pos="12474" w:leader="none"/>
              </w:tabs>
            </w:pPr>
            <w:r>
              <w:rPr>
                <w:sz w:val="14"/>
                <w:szCs w:val="14"/>
                <w:shd w:val="clear" w:color="auto" w:fill="auto"/>
              </w:rPr>
              <w:t xml:space="preserve">(подпись, заверенная печатью)</w:t>
            </w:r>
            <w:r/>
          </w:p>
        </w:tc>
      </w:tr>
    </w:tbl>
    <w:p>
      <w:pPr>
        <w:pStyle w:val="565"/>
        <w:rPr>
          <w:shd w:val="clear" w:color="auto" w:fill="auto"/>
        </w:rPr>
      </w:pPr>
      <w:r>
        <w:rPr>
          <w:shd w:val="clear" w:color="auto" w:fill="auto"/>
        </w:rPr>
      </w:r>
      <w:r/>
    </w:p>
    <w:tbl>
      <w:tblPr>
        <w:tblW w:w="0" w:type="auto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10205"/>
      </w:tblGrid>
      <w:tr>
        <w:trPr>
          <w:cantSplit w:val="false"/>
        </w:trPr>
        <w:tc>
          <w:tcPr>
            <w:tcBorders>
              <w:bottom w:val="single" w:color="000000" w:sz="4" w:space="0"/>
            </w:tcBorders>
            <w:tcW w:w="10205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tabs>
                <w:tab w:val="left" w:pos="12474" w:leader="none"/>
              </w:tabs>
              <w:rPr>
                <w:shd w:val="clear" w:color="auto" w:fill="auto"/>
              </w:rPr>
            </w:pPr>
            <w:r>
              <w:rPr>
                <w:shd w:val="clear" w:color="auto" w:fill="auto"/>
              </w:rPr>
            </w:r>
            <w:r/>
          </w:p>
        </w:tc>
      </w:tr>
      <w:tr>
        <w:trPr>
          <w:cantSplit w:val="false"/>
        </w:trPr>
        <w:tc>
          <w:tcPr>
            <w:tcBorders>
              <w:bottom w:val="single" w:color="000000" w:sz="4" w:space="0"/>
            </w:tcBorders>
            <w:tcW w:w="10205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tabs>
                <w:tab w:val="left" w:pos="12474" w:leader="none"/>
              </w:tabs>
              <w:rPr>
                <w:shd w:val="clear" w:color="auto" w:fill="auto"/>
              </w:rPr>
            </w:pPr>
            <w:r>
              <w:rPr>
                <w:shd w:val="clear" w:color="auto" w:fill="auto"/>
              </w:rPr>
            </w:r>
            <w:r/>
          </w:p>
        </w:tc>
      </w:tr>
      <w:tr>
        <w:trPr>
          <w:cantSplit w:val="false"/>
        </w:trPr>
        <w:tc>
          <w:tcPr>
            <w:tcBorders>
              <w:bottom w:val="single" w:color="000000" w:sz="4" w:space="0"/>
            </w:tcBorders>
            <w:tcW w:w="10205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tabs>
                <w:tab w:val="left" w:pos="12474" w:leader="none"/>
              </w:tabs>
              <w:rPr>
                <w:shd w:val="clear" w:color="auto" w:fill="auto"/>
              </w:rPr>
            </w:pPr>
            <w:r>
              <w:rPr>
                <w:shd w:val="clear" w:color="auto" w:fill="auto"/>
              </w:rPr>
            </w:r>
            <w:r/>
          </w:p>
        </w:tc>
      </w:tr>
      <w:tr>
        <w:trPr>
          <w:cantSplit w:val="false"/>
        </w:trPr>
        <w:tc>
          <w:tcPr>
            <w:tcBorders>
              <w:top w:val="single" w:color="000000" w:sz="4" w:space="0"/>
            </w:tcBorders>
            <w:tcW w:w="10205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tabs>
                <w:tab w:val="left" w:pos="12474" w:leader="none"/>
              </w:tabs>
            </w:pPr>
            <w:r>
              <w:rPr>
                <w:sz w:val="14"/>
                <w:szCs w:val="14"/>
                <w:shd w:val="clear" w:color="auto" w:fill="auto"/>
              </w:rPr>
              <w:t xml:space="preserve">(фамилия, имя, отчество (последнее — при наличии) и должность должностного лица, непосредственно подготовившего проект распоряжения (приказа),</w:t>
              <w:br/>
              <w:t xml:space="preserve">контактный телефон, электронный адрес (при наличии))</w:t>
            </w:r>
            <w:r/>
          </w:p>
        </w:tc>
      </w:tr>
    </w:tbl>
    <w:p>
      <w:pPr>
        <w:pStyle w:val="565"/>
        <w:jc w:val="right"/>
      </w:pPr>
      <w:r>
        <w:rPr>
          <w:sz w:val="28"/>
          <w:szCs w:val="28"/>
          <w:shd w:val="clear" w:color="auto" w:fill="auto"/>
        </w:rPr>
        <w:t xml:space="preserve">  </w:t>
      </w:r>
      <w:r/>
    </w:p>
    <w:p>
      <w:pPr>
        <w:pStyle w:val="565"/>
        <w:jc w:val="right"/>
        <w:rPr>
          <w:sz w:val="28"/>
          <w:szCs w:val="28"/>
          <w:shd w:val="clear" w:color="auto" w:fill="auto"/>
        </w:rPr>
      </w:pPr>
      <w:r>
        <w:rPr>
          <w:sz w:val="28"/>
          <w:szCs w:val="28"/>
          <w:shd w:val="clear" w:color="auto" w:fill="auto"/>
        </w:rPr>
      </w:r>
      <w:r/>
    </w:p>
    <w:p>
      <w:pPr>
        <w:pStyle w:val="565"/>
        <w:jc w:val="right"/>
      </w:pPr>
      <w:r>
        <w:rPr>
          <w:sz w:val="28"/>
          <w:szCs w:val="28"/>
          <w:shd w:val="clear" w:color="auto" w:fill="auto"/>
        </w:rPr>
        <w:t xml:space="preserve">Приложение № 2</w:t>
      </w:r>
      <w:r/>
    </w:p>
    <w:p>
      <w:pPr>
        <w:pStyle w:val="565"/>
        <w:ind w:left="3120" w:right="0" w:firstLine="0"/>
        <w:jc w:val="both"/>
        <w:tabs>
          <w:tab w:val="left" w:pos="3960" w:leader="none"/>
        </w:tabs>
      </w:pPr>
      <w:r>
        <w:rPr>
          <w:sz w:val="22"/>
          <w:szCs w:val="22"/>
          <w:shd w:val="clear" w:color="auto" w:fill="auto"/>
        </w:rPr>
        <w:t xml:space="preserve">К Административному регламенту комите</w:t>
      </w:r>
      <w:r>
        <w:rPr>
          <w:sz w:val="22"/>
          <w:szCs w:val="22"/>
          <w:shd w:val="clear" w:color="auto" w:fill="auto"/>
        </w:rPr>
        <w:t xml:space="preserve">та экологической безопасности и природопользования Курской области осуществления государственного надзора  в области охраны атмосферного воздуха на объектах хозяйственной и иной деятельности, подлежащих региональному государственному экологическому надзору</w:t>
      </w:r>
      <w:r/>
    </w:p>
    <w:p>
      <w:pPr>
        <w:pStyle w:val="565"/>
        <w:jc w:val="right"/>
      </w:pPr>
      <w:r>
        <w:rPr>
          <w:sz w:val="28"/>
          <w:szCs w:val="28"/>
        </w:rPr>
        <w:t xml:space="preserve">                                                         </w:t>
      </w:r>
      <w:r>
        <w:rPr>
          <w:sz w:val="28"/>
          <w:szCs w:val="28"/>
        </w:rPr>
        <w:t xml:space="preserve">НА БЛАНКЕ КОМИТЕТА</w:t>
      </w:r>
      <w:r/>
    </w:p>
    <w:p>
      <w:pPr>
        <w:pStyle w:val="565"/>
      </w:pPr>
      <w:r>
        <w:rPr>
          <w:sz w:val="28"/>
          <w:szCs w:val="28"/>
          <w:shd w:val="clear" w:color="auto" w:fill="auto"/>
        </w:rPr>
        <w:t xml:space="preserve">  </w:t>
      </w:r>
      <w:r/>
    </w:p>
    <w:p>
      <w:pPr>
        <w:pStyle w:val="565"/>
        <w:rPr>
          <w:sz w:val="28"/>
          <w:szCs w:val="28"/>
          <w:shd w:val="clear" w:color="auto" w:fill="auto"/>
        </w:rPr>
      </w:pPr>
      <w:r>
        <w:rPr>
          <w:sz w:val="28"/>
          <w:szCs w:val="28"/>
          <w:shd w:val="clear" w:color="auto" w:fill="auto"/>
        </w:rPr>
      </w:r>
      <w:r/>
    </w:p>
    <w:tbl>
      <w:tblPr>
        <w:tblW w:w="0" w:type="auto"/>
        <w:tblInd w:w="0" w:type="dxa"/>
        <w:tblLayout w:type="fixed"/>
        <w:tblCellMar>
          <w:left w:w="28" w:type="dxa"/>
          <w:top w:w="0" w:type="dxa"/>
          <w:right w:w="28" w:type="dxa"/>
          <w:bottom w:w="0" w:type="dxa"/>
        </w:tblCellMar>
        <w:tblLook w:val="04A0" w:firstRow="1" w:lastRow="0" w:firstColumn="1" w:lastColumn="0" w:noHBand="0" w:noVBand="1"/>
      </w:tblPr>
      <w:tblGrid>
        <w:gridCol w:w="3402"/>
        <w:gridCol w:w="3742"/>
        <w:gridCol w:w="397"/>
        <w:gridCol w:w="255"/>
        <w:gridCol w:w="1418"/>
        <w:gridCol w:w="369"/>
        <w:gridCol w:w="369"/>
        <w:gridCol w:w="282"/>
        <w:gridCol w:w="58"/>
      </w:tblGrid>
      <w:tr>
        <w:trPr>
          <w:cantSplit w:val="false"/>
        </w:trPr>
        <w:tc>
          <w:tcPr>
            <w:tcBorders>
              <w:bottom w:val="single" w:color="000000" w:sz="4" w:space="0"/>
            </w:tcBorders>
            <w:tcW w:w="3402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rPr>
                <w:sz w:val="28"/>
                <w:szCs w:val="28"/>
                <w:shd w:val="clear" w:color="auto" w:fill="auto"/>
              </w:rPr>
            </w:pPr>
            <w:r>
              <w:rPr>
                <w:sz w:val="28"/>
                <w:szCs w:val="28"/>
                <w:shd w:val="clear" w:color="auto" w:fill="auto"/>
              </w:rPr>
            </w:r>
            <w:r/>
          </w:p>
        </w:tc>
        <w:tc>
          <w:tcPr>
            <w:tcW w:w="3742" w:type="dxa"/>
            <w:vAlign w:val="bottom"/>
            <w:textDirection w:val="lrTb"/>
            <w:noWrap w:val="false"/>
          </w:tcPr>
          <w:p>
            <w:pPr>
              <w:pStyle w:val="565"/>
              <w:jc w:val="right"/>
            </w:pPr>
            <w:r>
              <w:rPr>
                <w:sz w:val="28"/>
                <w:szCs w:val="28"/>
                <w:shd w:val="clear" w:color="auto" w:fill="auto"/>
              </w:rPr>
              <w:t xml:space="preserve">”</w:t>
            </w:r>
            <w:r/>
          </w:p>
        </w:tc>
        <w:tc>
          <w:tcPr>
            <w:tcBorders>
              <w:bottom w:val="single" w:color="000000" w:sz="4" w:space="0"/>
            </w:tcBorders>
            <w:tcW w:w="397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rPr>
                <w:sz w:val="28"/>
                <w:szCs w:val="28"/>
                <w:shd w:val="clear" w:color="auto" w:fill="auto"/>
              </w:rPr>
            </w:pPr>
            <w:r>
              <w:rPr>
                <w:sz w:val="28"/>
                <w:szCs w:val="28"/>
                <w:shd w:val="clear" w:color="auto" w:fill="auto"/>
              </w:rPr>
            </w:r>
            <w:r/>
          </w:p>
        </w:tc>
        <w:tc>
          <w:tcPr>
            <w:tcW w:w="255" w:type="dxa"/>
            <w:vAlign w:val="bottom"/>
            <w:textDirection w:val="lrTb"/>
            <w:noWrap w:val="false"/>
          </w:tcPr>
          <w:p>
            <w:pPr>
              <w:pStyle w:val="565"/>
            </w:pPr>
            <w:r>
              <w:rPr>
                <w:sz w:val="28"/>
                <w:szCs w:val="28"/>
                <w:shd w:val="clear" w:color="auto" w:fill="auto"/>
              </w:rPr>
              <w:t xml:space="preserve">“</w:t>
            </w:r>
            <w:r/>
          </w:p>
        </w:tc>
        <w:tc>
          <w:tcPr>
            <w:tcBorders>
              <w:bottom w:val="single" w:color="000000" w:sz="4" w:space="0"/>
            </w:tcBorders>
            <w:tcW w:w="1418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rPr>
                <w:sz w:val="28"/>
                <w:szCs w:val="28"/>
                <w:shd w:val="clear" w:color="auto" w:fill="auto"/>
              </w:rPr>
            </w:pPr>
            <w:r>
              <w:rPr>
                <w:sz w:val="28"/>
                <w:szCs w:val="28"/>
                <w:shd w:val="clear" w:color="auto" w:fill="auto"/>
              </w:rPr>
            </w:r>
            <w:r/>
          </w:p>
        </w:tc>
        <w:tc>
          <w:tcPr>
            <w:tcW w:w="369" w:type="dxa"/>
            <w:vAlign w:val="bottom"/>
            <w:textDirection w:val="lrTb"/>
            <w:noWrap w:val="false"/>
          </w:tcPr>
          <w:p>
            <w:pPr>
              <w:pStyle w:val="565"/>
              <w:jc w:val="right"/>
            </w:pPr>
            <w:r>
              <w:rPr>
                <w:sz w:val="28"/>
                <w:szCs w:val="28"/>
                <w:shd w:val="clear" w:color="auto" w:fill="auto"/>
              </w:rPr>
              <w:t xml:space="preserve">20</w:t>
            </w:r>
            <w:r/>
          </w:p>
        </w:tc>
        <w:tc>
          <w:tcPr>
            <w:tcBorders>
              <w:bottom w:val="single" w:color="000000" w:sz="4" w:space="0"/>
            </w:tcBorders>
            <w:tcW w:w="369" w:type="dxa"/>
            <w:vAlign w:val="bottom"/>
            <w:textDirection w:val="lrTb"/>
            <w:noWrap w:val="false"/>
          </w:tcPr>
          <w:p>
            <w:pPr>
              <w:pStyle w:val="565"/>
              <w:rPr>
                <w:sz w:val="28"/>
                <w:szCs w:val="28"/>
                <w:shd w:val="clear" w:color="auto" w:fill="auto"/>
              </w:rPr>
            </w:pPr>
            <w:r>
              <w:rPr>
                <w:sz w:val="28"/>
                <w:szCs w:val="28"/>
                <w:shd w:val="clear" w:color="auto" w:fill="auto"/>
              </w:rPr>
            </w:r>
            <w:r/>
          </w:p>
        </w:tc>
        <w:tc>
          <w:tcPr>
            <w:gridSpan w:val="2"/>
            <w:tcW w:w="340" w:type="dxa"/>
            <w:vAlign w:val="bottom"/>
            <w:textDirection w:val="lrTb"/>
            <w:noWrap w:val="false"/>
          </w:tcPr>
          <w:p>
            <w:pPr>
              <w:pStyle w:val="565"/>
              <w:ind w:left="57" w:right="0" w:firstLine="0"/>
            </w:pPr>
            <w:r>
              <w:rPr>
                <w:sz w:val="28"/>
                <w:szCs w:val="28"/>
                <w:shd w:val="clear" w:color="auto" w:fill="auto"/>
              </w:rPr>
              <w:t xml:space="preserve">г.</w:t>
            </w:r>
            <w:r/>
          </w:p>
        </w:tc>
      </w:tr>
      <w:tr>
        <w:trPr>
          <w:cantSplit/>
        </w:trPr>
        <w:tc>
          <w:tcPr>
            <w:tcBorders>
              <w:left w:val="none" w:color="000000" w:sz="0" w:space="0"/>
              <w:top w:val="none" w:color="000000" w:sz="0" w:space="0"/>
              <w:right w:val="none" w:color="000000" w:sz="0" w:space="0"/>
              <w:bottom w:val="none" w:color="000000" w:sz="0" w:space="0"/>
            </w:tcBorders>
            <w:tcW w:w="3402" w:type="dxa"/>
            <w:vAlign w:val="top"/>
            <w:textDirection w:val="lrTb"/>
            <w:noWrap w:val="false"/>
          </w:tcPr>
          <w:p>
            <w:pPr>
              <w:pStyle w:val="565"/>
              <w:jc w:val="center"/>
            </w:pPr>
            <w:r>
              <w:rPr>
                <w:sz w:val="28"/>
                <w:szCs w:val="28"/>
                <w:shd w:val="clear" w:color="auto" w:fill="auto"/>
              </w:rPr>
              <w:t xml:space="preserve">(место составления акта)</w:t>
            </w:r>
            <w:r/>
          </w:p>
        </w:tc>
        <w:tc>
          <w:tcPr>
            <w:tcBorders>
              <w:left w:val="none" w:color="000000" w:sz="0" w:space="0"/>
              <w:top w:val="none" w:color="000000" w:sz="0" w:space="0"/>
              <w:right w:val="none" w:color="000000" w:sz="0" w:space="0"/>
              <w:bottom w:val="none" w:color="000000" w:sz="0" w:space="0"/>
            </w:tcBorders>
            <w:tcW w:w="3742" w:type="dxa"/>
            <w:vAlign w:val="top"/>
            <w:textDirection w:val="lrTb"/>
            <w:noWrap w:val="false"/>
          </w:tcPr>
          <w:p>
            <w:pPr>
              <w:pStyle w:val="565"/>
              <w:rPr>
                <w:sz w:val="28"/>
                <w:szCs w:val="28"/>
                <w:shd w:val="clear" w:color="auto" w:fill="auto"/>
              </w:rPr>
            </w:pPr>
            <w:r>
              <w:rPr>
                <w:sz w:val="28"/>
                <w:szCs w:val="28"/>
                <w:shd w:val="clear" w:color="auto" w:fill="auto"/>
              </w:rPr>
            </w:r>
            <w:r/>
          </w:p>
        </w:tc>
        <w:tc>
          <w:tcPr>
            <w:gridSpan w:val="6"/>
            <w:tcBorders>
              <w:left w:val="none" w:color="000000" w:sz="0" w:space="0"/>
              <w:top w:val="none" w:color="000000" w:sz="0" w:space="0"/>
              <w:right w:val="none" w:color="000000" w:sz="0" w:space="0"/>
              <w:bottom w:val="none" w:color="000000" w:sz="0" w:space="0"/>
            </w:tcBorders>
            <w:tcW w:w="3090" w:type="dxa"/>
            <w:vAlign w:val="top"/>
            <w:textDirection w:val="lrTb"/>
            <w:noWrap w:val="false"/>
          </w:tcPr>
          <w:p>
            <w:pPr>
              <w:pStyle w:val="565"/>
              <w:jc w:val="center"/>
            </w:pPr>
            <w:r>
              <w:rPr>
                <w:sz w:val="28"/>
                <w:szCs w:val="28"/>
                <w:shd w:val="clear" w:color="auto" w:fill="auto"/>
              </w:rPr>
              <w:t xml:space="preserve">(дата составления акта)</w:t>
            </w:r>
            <w:r/>
          </w:p>
        </w:tc>
        <w:tc>
          <w:tcPr>
            <w:tcBorders>
              <w:left w:val="none" w:color="000000" w:sz="0" w:space="0"/>
              <w:top w:val="none" w:color="000000" w:sz="0" w:space="0"/>
              <w:right w:val="none" w:color="000000" w:sz="0" w:space="0"/>
              <w:bottom w:val="none" w:color="000000" w:sz="0" w:space="0"/>
            </w:tcBorders>
            <w:tcW w:w="58" w:type="dxa"/>
            <w:vAlign w:val="top"/>
            <w:textDirection w:val="lrTb"/>
            <w:noWrap w:val="false"/>
          </w:tcPr>
          <w:p>
            <w:pPr>
              <w:pStyle w:val="565"/>
              <w:rPr>
                <w:sz w:val="20"/>
                <w:szCs w:val="20"/>
                <w:shd w:val="clear" w:color="auto" w:fill="auto"/>
              </w:rPr>
            </w:pPr>
            <w:r>
              <w:rPr>
                <w:sz w:val="20"/>
                <w:szCs w:val="20"/>
                <w:shd w:val="clear" w:color="auto" w:fill="auto"/>
              </w:rPr>
            </w:r>
            <w:r/>
          </w:p>
        </w:tc>
      </w:tr>
    </w:tbl>
    <w:p>
      <w:pPr>
        <w:pStyle w:val="565"/>
        <w:ind w:left="7144" w:right="0" w:firstLine="0"/>
        <w:jc w:val="center"/>
        <w:rPr>
          <w:sz w:val="28"/>
          <w:szCs w:val="28"/>
          <w:shd w:val="clear" w:color="auto" w:fill="auto"/>
        </w:rPr>
      </w:pPr>
      <w:r>
        <w:rPr>
          <w:sz w:val="28"/>
          <w:szCs w:val="28"/>
          <w:shd w:val="clear" w:color="auto" w:fill="auto"/>
        </w:rPr>
      </w:r>
      <w:r/>
    </w:p>
    <w:p>
      <w:pPr>
        <w:pStyle w:val="565"/>
        <w:ind w:left="7144" w:right="0" w:firstLine="0"/>
        <w:jc w:val="center"/>
        <w:pBdr>
          <w:left w:val="none" w:color="000000" w:sz="0" w:space="0"/>
          <w:top w:val="single" w:color="000000" w:sz="4" w:space="1"/>
          <w:right w:val="none" w:color="000000" w:sz="0" w:space="0"/>
          <w:bottom w:val="none" w:color="000000" w:sz="0" w:space="0"/>
        </w:pBdr>
      </w:pPr>
      <w:r>
        <w:rPr>
          <w:sz w:val="28"/>
          <w:szCs w:val="28"/>
          <w:shd w:val="clear" w:color="auto" w:fill="auto"/>
        </w:rPr>
        <w:t xml:space="preserve">(время составления акта)</w:t>
      </w:r>
      <w:r/>
    </w:p>
    <w:p>
      <w:pPr>
        <w:pStyle w:val="565"/>
        <w:jc w:val="center"/>
      </w:pPr>
      <w:r>
        <w:rPr>
          <w:b/>
          <w:bCs/>
          <w:sz w:val="28"/>
          <w:szCs w:val="28"/>
          <w:shd w:val="clear" w:color="auto" w:fill="auto"/>
        </w:rPr>
        <w:t xml:space="preserve">АКТ ПРОВЕРКИ</w:t>
      </w:r>
      <w:r/>
    </w:p>
    <w:p>
      <w:pPr>
        <w:pStyle w:val="565"/>
        <w:jc w:val="center"/>
      </w:pPr>
      <w:r>
        <w:rPr>
          <w:b/>
          <w:bCs/>
          <w:sz w:val="28"/>
          <w:szCs w:val="28"/>
          <w:shd w:val="clear" w:color="auto" w:fill="auto"/>
        </w:rPr>
        <w:t xml:space="preserve">комитетом экологической безопасности и природопользования Курской области юридического лица, индивидуального предпринимателя</w:t>
      </w:r>
      <w:r/>
    </w:p>
    <w:tbl>
      <w:tblPr>
        <w:tblW w:w="0" w:type="auto"/>
        <w:tblInd w:w="0" w:type="dxa"/>
        <w:tblLayout w:type="fixed"/>
        <w:tblCellMar>
          <w:left w:w="28" w:type="dxa"/>
          <w:top w:w="0" w:type="dxa"/>
          <w:right w:w="28" w:type="dxa"/>
          <w:bottom w:w="0" w:type="dxa"/>
        </w:tblCellMar>
        <w:tblLook w:val="04A0" w:firstRow="1" w:lastRow="0" w:firstColumn="1" w:lastColumn="0" w:noHBand="0" w:noVBand="1"/>
      </w:tblPr>
      <w:tblGrid>
        <w:gridCol w:w="362"/>
        <w:gridCol w:w="1418"/>
      </w:tblGrid>
      <w:tr>
        <w:trPr>
          <w:cantSplit w:val="false"/>
        </w:trPr>
        <w:tc>
          <w:tcPr>
            <w:tcW w:w="362" w:type="dxa"/>
            <w:vAlign w:val="bottom"/>
            <w:textDirection w:val="lrTb"/>
            <w:noWrap w:val="false"/>
          </w:tcPr>
          <w:p>
            <w:pPr>
              <w:pStyle w:val="565"/>
              <w:ind w:left="0" w:right="57" w:firstLine="0"/>
            </w:pPr>
            <w:r>
              <w:rPr>
                <w:sz w:val="28"/>
                <w:szCs w:val="28"/>
                <w:shd w:val="clear" w:color="auto" w:fill="auto"/>
              </w:rPr>
              <w:t xml:space="preserve">№</w:t>
            </w:r>
            <w:r/>
          </w:p>
        </w:tc>
        <w:tc>
          <w:tcPr>
            <w:tcBorders>
              <w:bottom w:val="single" w:color="000000" w:sz="4" w:space="0"/>
            </w:tcBorders>
            <w:tcW w:w="1418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rPr>
                <w:sz w:val="28"/>
                <w:szCs w:val="28"/>
                <w:shd w:val="clear" w:color="auto" w:fill="auto"/>
              </w:rPr>
            </w:pPr>
            <w:r>
              <w:rPr>
                <w:sz w:val="28"/>
                <w:szCs w:val="28"/>
                <w:shd w:val="clear" w:color="auto" w:fill="auto"/>
              </w:rPr>
            </w:r>
            <w:r/>
          </w:p>
        </w:tc>
      </w:tr>
    </w:tbl>
    <w:p>
      <w:pPr>
        <w:pStyle w:val="565"/>
        <w:spacing w:after="0" w:before="240"/>
      </w:pPr>
      <w:r>
        <w:rPr>
          <w:sz w:val="28"/>
          <w:szCs w:val="28"/>
          <w:shd w:val="clear" w:color="auto" w:fill="auto"/>
        </w:rPr>
        <w:t xml:space="preserve">По адресу/адресам:  _____________________________________________________</w:t>
      </w:r>
      <w:r/>
    </w:p>
    <w:p>
      <w:pPr>
        <w:pStyle w:val="565"/>
        <w:ind w:left="2098" w:right="0" w:firstLine="0"/>
        <w:jc w:val="center"/>
      </w:pPr>
      <w:r>
        <w:rPr>
          <w:sz w:val="28"/>
          <w:szCs w:val="28"/>
          <w:shd w:val="clear" w:color="auto" w:fill="auto"/>
        </w:rPr>
        <w:t xml:space="preserve">(место проведения проверки)</w:t>
      </w:r>
      <w:r/>
    </w:p>
    <w:p>
      <w:pPr>
        <w:pStyle w:val="565"/>
        <w:spacing w:after="0" w:before="240"/>
      </w:pPr>
      <w:r>
        <w:rPr>
          <w:sz w:val="28"/>
          <w:szCs w:val="28"/>
          <w:shd w:val="clear" w:color="auto" w:fill="auto"/>
        </w:rPr>
        <w:t xml:space="preserve">На основании:  _________________________________________________________</w:t>
      </w:r>
      <w:r/>
    </w:p>
    <w:p>
      <w:pPr>
        <w:pStyle w:val="565"/>
        <w:rPr>
          <w:sz w:val="28"/>
          <w:szCs w:val="28"/>
          <w:shd w:val="clear" w:color="auto" w:fill="auto"/>
        </w:rPr>
      </w:pPr>
      <w:r>
        <w:rPr>
          <w:sz w:val="28"/>
          <w:szCs w:val="28"/>
          <w:shd w:val="clear" w:color="auto" w:fill="auto"/>
        </w:rPr>
      </w:r>
      <w:r/>
    </w:p>
    <w:p>
      <w:pPr>
        <w:pStyle w:val="565"/>
        <w:jc w:val="center"/>
        <w:pBdr>
          <w:left w:val="none" w:color="000000" w:sz="0" w:space="0"/>
          <w:top w:val="single" w:color="000000" w:sz="4" w:space="1"/>
          <w:right w:val="none" w:color="000000" w:sz="0" w:space="0"/>
          <w:bottom w:val="none" w:color="000000" w:sz="0" w:space="0"/>
        </w:pBdr>
      </w:pPr>
      <w:r>
        <w:t xml:space="preserve">(вид документа с указанием реквизитов (номер, дата))</w:t>
      </w:r>
      <w:r/>
    </w:p>
    <w:p>
      <w:pPr>
        <w:pStyle w:val="565"/>
        <w:tabs>
          <w:tab w:val="center" w:pos="4678" w:leader="none"/>
          <w:tab w:val="right" w:pos="10206" w:leader="none"/>
        </w:tabs>
      </w:pPr>
      <w:r>
        <w:rPr>
          <w:sz w:val="28"/>
          <w:szCs w:val="28"/>
          <w:shd w:val="clear" w:color="auto" w:fill="auto"/>
        </w:rPr>
        <w:t xml:space="preserve">была проведена  </w:t>
        <w:tab/>
        <w:tab/>
        <w:t xml:space="preserve">проверка в отношении:</w:t>
      </w:r>
      <w:r/>
    </w:p>
    <w:p>
      <w:pPr>
        <w:pStyle w:val="565"/>
        <w:ind w:left="1758" w:right="2466" w:firstLine="0"/>
        <w:jc w:val="center"/>
        <w:pBdr>
          <w:left w:val="none" w:color="000000" w:sz="0" w:space="0"/>
          <w:top w:val="single" w:color="000000" w:sz="4" w:space="1"/>
          <w:right w:val="none" w:color="000000" w:sz="0" w:space="0"/>
          <w:bottom w:val="none" w:color="000000" w:sz="0" w:space="0"/>
        </w:pBdr>
      </w:pPr>
      <w:r>
        <w:rPr>
          <w:shd w:val="clear" w:color="auto" w:fill="auto"/>
        </w:rPr>
        <w:t xml:space="preserve">(плановая/внеплановая, документарная/выездная)</w:t>
      </w:r>
      <w:r/>
    </w:p>
    <w:p>
      <w:pPr>
        <w:pStyle w:val="565"/>
        <w:rPr>
          <w:sz w:val="28"/>
          <w:szCs w:val="28"/>
          <w:shd w:val="clear" w:color="auto" w:fill="auto"/>
        </w:rPr>
      </w:pPr>
      <w:r>
        <w:rPr>
          <w:sz w:val="28"/>
          <w:szCs w:val="28"/>
          <w:shd w:val="clear" w:color="auto" w:fill="auto"/>
        </w:rPr>
      </w:r>
      <w:r/>
    </w:p>
    <w:p>
      <w:pPr>
        <w:pStyle w:val="565"/>
        <w:jc w:val="center"/>
        <w:pBdr>
          <w:left w:val="none" w:color="000000" w:sz="0" w:space="0"/>
          <w:top w:val="single" w:color="000000" w:sz="4" w:space="1"/>
          <w:right w:val="none" w:color="000000" w:sz="0" w:space="0"/>
          <w:bottom w:val="none" w:color="000000" w:sz="0" w:space="0"/>
        </w:pBdr>
      </w:pPr>
      <w:r>
        <w:t xml:space="preserve">(наименование юридического лица, фамилия, имя, отчество (последнее – при наличии) индивидуального предпринимателя)</w:t>
      </w:r>
      <w:r/>
    </w:p>
    <w:p>
      <w:pPr>
        <w:pStyle w:val="565"/>
        <w:spacing w:after="240" w:before="120"/>
      </w:pPr>
      <w:r>
        <w:rPr>
          <w:sz w:val="28"/>
          <w:szCs w:val="28"/>
          <w:shd w:val="clear" w:color="auto" w:fill="auto"/>
        </w:rPr>
        <w:t xml:space="preserve">Дата и время проведения проверки:</w:t>
      </w:r>
      <w:r/>
    </w:p>
    <w:tbl>
      <w:tblPr>
        <w:tblW w:w="0" w:type="auto"/>
        <w:tblInd w:w="-28" w:type="dxa"/>
        <w:tblLayout w:type="fixed"/>
        <w:tblCellMar>
          <w:left w:w="28" w:type="dxa"/>
          <w:top w:w="0" w:type="dxa"/>
          <w:right w:w="28" w:type="dxa"/>
          <w:bottom w:w="0" w:type="dxa"/>
        </w:tblCellMar>
        <w:tblLook w:val="04A0" w:firstRow="1" w:lastRow="0" w:firstColumn="1" w:lastColumn="0" w:noHBand="0" w:noVBand="1"/>
      </w:tblPr>
      <w:tblGrid>
        <w:gridCol w:w="187"/>
        <w:gridCol w:w="397"/>
        <w:gridCol w:w="255"/>
        <w:gridCol w:w="1219"/>
        <w:gridCol w:w="369"/>
        <w:gridCol w:w="369"/>
        <w:gridCol w:w="510"/>
        <w:gridCol w:w="397"/>
        <w:gridCol w:w="567"/>
        <w:gridCol w:w="397"/>
        <w:gridCol w:w="1055"/>
        <w:gridCol w:w="306"/>
        <w:gridCol w:w="567"/>
        <w:gridCol w:w="397"/>
        <w:gridCol w:w="3254"/>
        <w:gridCol w:w="311"/>
      </w:tblGrid>
      <w:tr>
        <w:trPr>
          <w:cantSplit w:val="false"/>
        </w:trPr>
        <w:tc>
          <w:tcPr>
            <w:tcW w:w="187" w:type="dxa"/>
            <w:vAlign w:val="bottom"/>
            <w:textDirection w:val="lrTb"/>
            <w:noWrap w:val="false"/>
          </w:tcPr>
          <w:p>
            <w:pPr>
              <w:pStyle w:val="565"/>
              <w:jc w:val="right"/>
            </w:pPr>
            <w:r>
              <w:rPr>
                <w:sz w:val="28"/>
                <w:szCs w:val="28"/>
                <w:shd w:val="clear" w:color="auto" w:fill="auto"/>
              </w:rPr>
              <w:t xml:space="preserve">“</w:t>
            </w:r>
            <w:r/>
          </w:p>
        </w:tc>
        <w:tc>
          <w:tcPr>
            <w:tcBorders>
              <w:bottom w:val="single" w:color="000000" w:sz="4" w:space="0"/>
            </w:tcBorders>
            <w:tcW w:w="397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rPr>
                <w:sz w:val="28"/>
                <w:szCs w:val="28"/>
                <w:shd w:val="clear" w:color="auto" w:fill="auto"/>
              </w:rPr>
            </w:pPr>
            <w:r>
              <w:rPr>
                <w:sz w:val="28"/>
                <w:szCs w:val="28"/>
                <w:shd w:val="clear" w:color="auto" w:fill="auto"/>
              </w:rPr>
            </w:r>
            <w:r/>
          </w:p>
        </w:tc>
        <w:tc>
          <w:tcPr>
            <w:tcW w:w="255" w:type="dxa"/>
            <w:vAlign w:val="bottom"/>
            <w:textDirection w:val="lrTb"/>
            <w:noWrap w:val="false"/>
          </w:tcPr>
          <w:p>
            <w:pPr>
              <w:pStyle w:val="565"/>
            </w:pPr>
            <w:r>
              <w:rPr>
                <w:sz w:val="28"/>
                <w:szCs w:val="28"/>
                <w:shd w:val="clear" w:color="auto" w:fill="auto"/>
              </w:rPr>
              <w:t xml:space="preserve">”</w:t>
            </w:r>
            <w:r/>
          </w:p>
        </w:tc>
        <w:tc>
          <w:tcPr>
            <w:tcBorders>
              <w:bottom w:val="single" w:color="000000" w:sz="4" w:space="0"/>
            </w:tcBorders>
            <w:tcW w:w="1219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rPr>
                <w:sz w:val="28"/>
                <w:szCs w:val="28"/>
                <w:shd w:val="clear" w:color="auto" w:fill="auto"/>
              </w:rPr>
            </w:pPr>
            <w:r>
              <w:rPr>
                <w:sz w:val="28"/>
                <w:szCs w:val="28"/>
                <w:shd w:val="clear" w:color="auto" w:fill="auto"/>
              </w:rPr>
            </w:r>
            <w:r/>
          </w:p>
        </w:tc>
        <w:tc>
          <w:tcPr>
            <w:tcW w:w="369" w:type="dxa"/>
            <w:vAlign w:val="bottom"/>
            <w:textDirection w:val="lrTb"/>
            <w:noWrap w:val="false"/>
          </w:tcPr>
          <w:p>
            <w:pPr>
              <w:pStyle w:val="565"/>
              <w:jc w:val="right"/>
            </w:pPr>
            <w:r>
              <w:rPr>
                <w:sz w:val="28"/>
                <w:szCs w:val="28"/>
                <w:shd w:val="clear" w:color="auto" w:fill="auto"/>
              </w:rPr>
              <w:t xml:space="preserve">20</w:t>
            </w:r>
            <w:r/>
          </w:p>
        </w:tc>
        <w:tc>
          <w:tcPr>
            <w:tcBorders>
              <w:bottom w:val="single" w:color="000000" w:sz="4" w:space="0"/>
            </w:tcBorders>
            <w:tcW w:w="369" w:type="dxa"/>
            <w:vAlign w:val="bottom"/>
            <w:textDirection w:val="lrTb"/>
            <w:noWrap w:val="false"/>
          </w:tcPr>
          <w:p>
            <w:pPr>
              <w:pStyle w:val="565"/>
              <w:rPr>
                <w:sz w:val="28"/>
                <w:szCs w:val="28"/>
                <w:shd w:val="clear" w:color="auto" w:fill="auto"/>
              </w:rPr>
            </w:pPr>
            <w:r>
              <w:rPr>
                <w:sz w:val="28"/>
                <w:szCs w:val="28"/>
                <w:shd w:val="clear" w:color="auto" w:fill="auto"/>
              </w:rPr>
            </w:r>
            <w:r/>
          </w:p>
        </w:tc>
        <w:tc>
          <w:tcPr>
            <w:tcW w:w="510" w:type="dxa"/>
            <w:vAlign w:val="bottom"/>
            <w:textDirection w:val="lrTb"/>
            <w:noWrap w:val="false"/>
          </w:tcPr>
          <w:p>
            <w:pPr>
              <w:pStyle w:val="565"/>
              <w:ind w:left="57" w:right="0" w:firstLine="0"/>
            </w:pPr>
            <w:r>
              <w:rPr>
                <w:sz w:val="28"/>
                <w:szCs w:val="28"/>
                <w:shd w:val="clear" w:color="auto" w:fill="auto"/>
              </w:rPr>
              <w:t xml:space="preserve">г. с</w:t>
            </w:r>
            <w:r/>
          </w:p>
        </w:tc>
        <w:tc>
          <w:tcPr>
            <w:tcBorders>
              <w:bottom w:val="single" w:color="000000" w:sz="4" w:space="0"/>
            </w:tcBorders>
            <w:tcW w:w="397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rPr>
                <w:sz w:val="28"/>
                <w:szCs w:val="28"/>
                <w:shd w:val="clear" w:color="auto" w:fill="auto"/>
              </w:rPr>
            </w:pPr>
            <w:r>
              <w:rPr>
                <w:sz w:val="28"/>
                <w:szCs w:val="28"/>
                <w:shd w:val="clear" w:color="auto" w:fill="auto"/>
              </w:rPr>
            </w:r>
            <w:r/>
          </w:p>
        </w:tc>
        <w:tc>
          <w:tcPr>
            <w:tcW w:w="567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</w:pPr>
            <w:r>
              <w:rPr>
                <w:sz w:val="28"/>
                <w:szCs w:val="28"/>
                <w:shd w:val="clear" w:color="auto" w:fill="auto"/>
              </w:rPr>
              <w:t xml:space="preserve">час.</w:t>
            </w:r>
            <w:r/>
          </w:p>
        </w:tc>
        <w:tc>
          <w:tcPr>
            <w:tcBorders>
              <w:bottom w:val="single" w:color="000000" w:sz="4" w:space="0"/>
            </w:tcBorders>
            <w:tcW w:w="397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rPr>
                <w:sz w:val="28"/>
                <w:szCs w:val="28"/>
                <w:shd w:val="clear" w:color="auto" w:fill="auto"/>
              </w:rPr>
            </w:pPr>
            <w:r>
              <w:rPr>
                <w:sz w:val="28"/>
                <w:szCs w:val="28"/>
                <w:shd w:val="clear" w:color="auto" w:fill="auto"/>
              </w:rPr>
            </w:r>
            <w:r/>
          </w:p>
        </w:tc>
        <w:tc>
          <w:tcPr>
            <w:tcW w:w="1055" w:type="dxa"/>
            <w:vAlign w:val="bottom"/>
            <w:textDirection w:val="lrTb"/>
            <w:noWrap w:val="false"/>
          </w:tcPr>
          <w:p>
            <w:pPr>
              <w:pStyle w:val="565"/>
              <w:ind w:left="57" w:right="0" w:firstLine="0"/>
            </w:pPr>
            <w:r>
              <w:rPr>
                <w:sz w:val="28"/>
                <w:szCs w:val="28"/>
                <w:shd w:val="clear" w:color="auto" w:fill="auto"/>
              </w:rPr>
              <w:t xml:space="preserve">мин. до</w:t>
            </w:r>
            <w:r/>
          </w:p>
        </w:tc>
        <w:tc>
          <w:tcPr>
            <w:tcBorders>
              <w:bottom w:val="single" w:color="000000" w:sz="4" w:space="0"/>
            </w:tcBorders>
            <w:tcW w:w="306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rPr>
                <w:sz w:val="28"/>
                <w:szCs w:val="28"/>
                <w:shd w:val="clear" w:color="auto" w:fill="auto"/>
              </w:rPr>
            </w:pPr>
            <w:r>
              <w:rPr>
                <w:sz w:val="28"/>
                <w:szCs w:val="28"/>
                <w:shd w:val="clear" w:color="auto" w:fill="auto"/>
              </w:rPr>
            </w:r>
            <w:r/>
          </w:p>
        </w:tc>
        <w:tc>
          <w:tcPr>
            <w:tcW w:w="567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</w:pPr>
            <w:r>
              <w:rPr>
                <w:sz w:val="28"/>
                <w:szCs w:val="28"/>
                <w:shd w:val="clear" w:color="auto" w:fill="auto"/>
              </w:rPr>
              <w:t xml:space="preserve">час.</w:t>
            </w:r>
            <w:r/>
          </w:p>
        </w:tc>
        <w:tc>
          <w:tcPr>
            <w:tcBorders>
              <w:bottom w:val="single" w:color="000000" w:sz="4" w:space="0"/>
            </w:tcBorders>
            <w:tcW w:w="397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rPr>
                <w:sz w:val="28"/>
                <w:szCs w:val="28"/>
                <w:shd w:val="clear" w:color="auto" w:fill="auto"/>
              </w:rPr>
            </w:pPr>
            <w:r>
              <w:rPr>
                <w:sz w:val="28"/>
                <w:szCs w:val="28"/>
                <w:shd w:val="clear" w:color="auto" w:fill="auto"/>
              </w:rPr>
            </w:r>
            <w:r/>
          </w:p>
        </w:tc>
        <w:tc>
          <w:tcPr>
            <w:tcW w:w="3254" w:type="dxa"/>
            <w:vAlign w:val="bottom"/>
            <w:textDirection w:val="lrTb"/>
            <w:noWrap w:val="false"/>
          </w:tcPr>
          <w:p>
            <w:pPr>
              <w:pStyle w:val="565"/>
              <w:ind w:left="57" w:right="0" w:firstLine="0"/>
            </w:pPr>
            <w:r>
              <w:rPr>
                <w:sz w:val="28"/>
                <w:szCs w:val="28"/>
                <w:shd w:val="clear" w:color="auto" w:fill="auto"/>
              </w:rPr>
              <w:t xml:space="preserve">мин.Продолжительность</w:t>
            </w:r>
            <w:r/>
          </w:p>
        </w:tc>
        <w:tc>
          <w:tcPr>
            <w:tcBorders>
              <w:bottom w:val="single" w:color="000000" w:sz="4" w:space="0"/>
            </w:tcBorders>
            <w:tcW w:w="311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rPr>
                <w:sz w:val="28"/>
                <w:szCs w:val="28"/>
                <w:shd w:val="clear" w:color="auto" w:fill="auto"/>
              </w:rPr>
            </w:pPr>
            <w:r>
              <w:rPr>
                <w:sz w:val="28"/>
                <w:szCs w:val="28"/>
                <w:shd w:val="clear" w:color="auto" w:fill="auto"/>
              </w:rPr>
            </w:r>
            <w:r/>
          </w:p>
        </w:tc>
      </w:tr>
    </w:tbl>
    <w:p>
      <w:pPr>
        <w:pStyle w:val="565"/>
        <w:spacing w:after="120" w:before="0"/>
        <w:rPr>
          <w:sz w:val="28"/>
          <w:szCs w:val="28"/>
          <w:shd w:val="clear" w:color="auto" w:fill="auto"/>
        </w:rPr>
      </w:pPr>
      <w:r>
        <w:rPr>
          <w:sz w:val="28"/>
          <w:szCs w:val="28"/>
          <w:shd w:val="clear" w:color="auto" w:fill="auto"/>
        </w:rPr>
      </w:r>
      <w:r/>
    </w:p>
    <w:tbl>
      <w:tblPr>
        <w:tblW w:w="0" w:type="auto"/>
        <w:tblInd w:w="-28" w:type="dxa"/>
        <w:tblLayout w:type="fixed"/>
        <w:tblCellMar>
          <w:left w:w="28" w:type="dxa"/>
          <w:top w:w="0" w:type="dxa"/>
          <w:right w:w="28" w:type="dxa"/>
          <w:bottom w:w="0" w:type="dxa"/>
        </w:tblCellMar>
        <w:tblLook w:val="04A0" w:firstRow="1" w:lastRow="0" w:firstColumn="1" w:lastColumn="0" w:noHBand="0" w:noVBand="1"/>
      </w:tblPr>
      <w:tblGrid>
        <w:gridCol w:w="187"/>
        <w:gridCol w:w="397"/>
        <w:gridCol w:w="255"/>
        <w:gridCol w:w="1219"/>
        <w:gridCol w:w="369"/>
        <w:gridCol w:w="369"/>
        <w:gridCol w:w="510"/>
        <w:gridCol w:w="397"/>
        <w:gridCol w:w="567"/>
        <w:gridCol w:w="397"/>
        <w:gridCol w:w="1055"/>
        <w:gridCol w:w="326"/>
        <w:gridCol w:w="567"/>
        <w:gridCol w:w="397"/>
        <w:gridCol w:w="3234"/>
        <w:gridCol w:w="312"/>
      </w:tblGrid>
      <w:tr>
        <w:trPr>
          <w:cantSplit w:val="false"/>
        </w:trPr>
        <w:tc>
          <w:tcPr>
            <w:tcW w:w="187" w:type="dxa"/>
            <w:vAlign w:val="bottom"/>
            <w:textDirection w:val="lrTb"/>
            <w:noWrap w:val="false"/>
          </w:tcPr>
          <w:p>
            <w:pPr>
              <w:pStyle w:val="565"/>
              <w:jc w:val="right"/>
            </w:pPr>
            <w:r>
              <w:rPr>
                <w:sz w:val="28"/>
                <w:szCs w:val="28"/>
                <w:shd w:val="clear" w:color="auto" w:fill="auto"/>
              </w:rPr>
              <w:t xml:space="preserve">“</w:t>
            </w:r>
            <w:r/>
          </w:p>
        </w:tc>
        <w:tc>
          <w:tcPr>
            <w:tcBorders>
              <w:bottom w:val="single" w:color="000000" w:sz="4" w:space="0"/>
            </w:tcBorders>
            <w:tcW w:w="397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rPr>
                <w:sz w:val="28"/>
                <w:szCs w:val="28"/>
                <w:shd w:val="clear" w:color="auto" w:fill="auto"/>
              </w:rPr>
            </w:pPr>
            <w:r>
              <w:rPr>
                <w:sz w:val="28"/>
                <w:szCs w:val="28"/>
                <w:shd w:val="clear" w:color="auto" w:fill="auto"/>
              </w:rPr>
            </w:r>
            <w:r/>
          </w:p>
        </w:tc>
        <w:tc>
          <w:tcPr>
            <w:tcW w:w="255" w:type="dxa"/>
            <w:vAlign w:val="bottom"/>
            <w:textDirection w:val="lrTb"/>
            <w:noWrap w:val="false"/>
          </w:tcPr>
          <w:p>
            <w:pPr>
              <w:pStyle w:val="565"/>
            </w:pPr>
            <w:r>
              <w:rPr>
                <w:sz w:val="28"/>
                <w:szCs w:val="28"/>
                <w:shd w:val="clear" w:color="auto" w:fill="auto"/>
              </w:rPr>
              <w:t xml:space="preserve">”</w:t>
            </w:r>
            <w:r/>
          </w:p>
        </w:tc>
        <w:tc>
          <w:tcPr>
            <w:tcBorders>
              <w:bottom w:val="single" w:color="000000" w:sz="4" w:space="0"/>
            </w:tcBorders>
            <w:tcW w:w="1219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rPr>
                <w:sz w:val="28"/>
                <w:szCs w:val="28"/>
                <w:shd w:val="clear" w:color="auto" w:fill="auto"/>
              </w:rPr>
            </w:pPr>
            <w:r>
              <w:rPr>
                <w:sz w:val="28"/>
                <w:szCs w:val="28"/>
                <w:shd w:val="clear" w:color="auto" w:fill="auto"/>
              </w:rPr>
            </w:r>
            <w:r/>
          </w:p>
        </w:tc>
        <w:tc>
          <w:tcPr>
            <w:tcW w:w="369" w:type="dxa"/>
            <w:vAlign w:val="bottom"/>
            <w:textDirection w:val="lrTb"/>
            <w:noWrap w:val="false"/>
          </w:tcPr>
          <w:p>
            <w:pPr>
              <w:pStyle w:val="565"/>
              <w:jc w:val="right"/>
            </w:pPr>
            <w:r>
              <w:rPr>
                <w:sz w:val="28"/>
                <w:szCs w:val="28"/>
                <w:shd w:val="clear" w:color="auto" w:fill="auto"/>
              </w:rPr>
              <w:t xml:space="preserve">20</w:t>
            </w:r>
            <w:r/>
          </w:p>
        </w:tc>
        <w:tc>
          <w:tcPr>
            <w:tcBorders>
              <w:bottom w:val="single" w:color="000000" w:sz="4" w:space="0"/>
            </w:tcBorders>
            <w:tcW w:w="369" w:type="dxa"/>
            <w:vAlign w:val="bottom"/>
            <w:textDirection w:val="lrTb"/>
            <w:noWrap w:val="false"/>
          </w:tcPr>
          <w:p>
            <w:pPr>
              <w:pStyle w:val="565"/>
              <w:rPr>
                <w:sz w:val="28"/>
                <w:szCs w:val="28"/>
                <w:shd w:val="clear" w:color="auto" w:fill="auto"/>
              </w:rPr>
            </w:pPr>
            <w:r>
              <w:rPr>
                <w:sz w:val="28"/>
                <w:szCs w:val="28"/>
                <w:shd w:val="clear" w:color="auto" w:fill="auto"/>
              </w:rPr>
            </w:r>
            <w:r/>
          </w:p>
        </w:tc>
        <w:tc>
          <w:tcPr>
            <w:tcW w:w="510" w:type="dxa"/>
            <w:vAlign w:val="bottom"/>
            <w:textDirection w:val="lrTb"/>
            <w:noWrap w:val="false"/>
          </w:tcPr>
          <w:p>
            <w:pPr>
              <w:pStyle w:val="565"/>
              <w:ind w:left="57" w:right="0" w:firstLine="0"/>
            </w:pPr>
            <w:r>
              <w:rPr>
                <w:sz w:val="28"/>
                <w:szCs w:val="28"/>
                <w:shd w:val="clear" w:color="auto" w:fill="auto"/>
              </w:rPr>
              <w:t xml:space="preserve">г. с</w:t>
            </w:r>
            <w:r/>
          </w:p>
        </w:tc>
        <w:tc>
          <w:tcPr>
            <w:tcBorders>
              <w:bottom w:val="single" w:color="000000" w:sz="4" w:space="0"/>
            </w:tcBorders>
            <w:tcW w:w="397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rPr>
                <w:sz w:val="28"/>
                <w:szCs w:val="28"/>
                <w:shd w:val="clear" w:color="auto" w:fill="auto"/>
              </w:rPr>
            </w:pPr>
            <w:r>
              <w:rPr>
                <w:sz w:val="28"/>
                <w:szCs w:val="28"/>
                <w:shd w:val="clear" w:color="auto" w:fill="auto"/>
              </w:rPr>
            </w:r>
            <w:r/>
          </w:p>
        </w:tc>
        <w:tc>
          <w:tcPr>
            <w:tcW w:w="567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</w:pPr>
            <w:r>
              <w:rPr>
                <w:sz w:val="28"/>
                <w:szCs w:val="28"/>
                <w:shd w:val="clear" w:color="auto" w:fill="auto"/>
              </w:rPr>
              <w:t xml:space="preserve">час.</w:t>
            </w:r>
            <w:r/>
          </w:p>
        </w:tc>
        <w:tc>
          <w:tcPr>
            <w:tcBorders>
              <w:bottom w:val="single" w:color="000000" w:sz="4" w:space="0"/>
            </w:tcBorders>
            <w:tcW w:w="397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rPr>
                <w:sz w:val="28"/>
                <w:szCs w:val="28"/>
                <w:shd w:val="clear" w:color="auto" w:fill="auto"/>
              </w:rPr>
            </w:pPr>
            <w:r>
              <w:rPr>
                <w:sz w:val="28"/>
                <w:szCs w:val="28"/>
                <w:shd w:val="clear" w:color="auto" w:fill="auto"/>
              </w:rPr>
            </w:r>
            <w:r/>
          </w:p>
        </w:tc>
        <w:tc>
          <w:tcPr>
            <w:tcW w:w="1055" w:type="dxa"/>
            <w:vAlign w:val="bottom"/>
            <w:textDirection w:val="lrTb"/>
            <w:noWrap w:val="false"/>
          </w:tcPr>
          <w:p>
            <w:pPr>
              <w:pStyle w:val="565"/>
              <w:ind w:left="57" w:right="0" w:firstLine="0"/>
            </w:pPr>
            <w:r>
              <w:rPr>
                <w:sz w:val="28"/>
                <w:szCs w:val="28"/>
                <w:shd w:val="clear" w:color="auto" w:fill="auto"/>
              </w:rPr>
              <w:t xml:space="preserve">мин. до</w:t>
            </w:r>
            <w:r/>
          </w:p>
        </w:tc>
        <w:tc>
          <w:tcPr>
            <w:tcBorders>
              <w:bottom w:val="single" w:color="000000" w:sz="4" w:space="0"/>
            </w:tcBorders>
            <w:tcW w:w="326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rPr>
                <w:sz w:val="28"/>
                <w:szCs w:val="28"/>
                <w:shd w:val="clear" w:color="auto" w:fill="auto"/>
              </w:rPr>
            </w:pPr>
            <w:r>
              <w:rPr>
                <w:sz w:val="28"/>
                <w:szCs w:val="28"/>
                <w:shd w:val="clear" w:color="auto" w:fill="auto"/>
              </w:rPr>
            </w:r>
            <w:r/>
          </w:p>
        </w:tc>
        <w:tc>
          <w:tcPr>
            <w:tcW w:w="567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</w:pPr>
            <w:r>
              <w:rPr>
                <w:sz w:val="28"/>
                <w:szCs w:val="28"/>
                <w:shd w:val="clear" w:color="auto" w:fill="auto"/>
              </w:rPr>
              <w:t xml:space="preserve">час.</w:t>
            </w:r>
            <w:r/>
          </w:p>
        </w:tc>
        <w:tc>
          <w:tcPr>
            <w:tcBorders>
              <w:bottom w:val="single" w:color="000000" w:sz="4" w:space="0"/>
            </w:tcBorders>
            <w:tcW w:w="397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rPr>
                <w:sz w:val="28"/>
                <w:szCs w:val="28"/>
                <w:shd w:val="clear" w:color="auto" w:fill="auto"/>
              </w:rPr>
            </w:pPr>
            <w:r>
              <w:rPr>
                <w:sz w:val="28"/>
                <w:szCs w:val="28"/>
                <w:shd w:val="clear" w:color="auto" w:fill="auto"/>
              </w:rPr>
            </w:r>
            <w:r/>
          </w:p>
        </w:tc>
        <w:tc>
          <w:tcPr>
            <w:tcW w:w="3234" w:type="dxa"/>
            <w:vAlign w:val="bottom"/>
            <w:textDirection w:val="lrTb"/>
            <w:noWrap w:val="false"/>
          </w:tcPr>
          <w:p>
            <w:pPr>
              <w:pStyle w:val="565"/>
              <w:ind w:left="57" w:right="0" w:firstLine="0"/>
            </w:pPr>
            <w:r>
              <w:rPr>
                <w:sz w:val="28"/>
                <w:szCs w:val="28"/>
                <w:shd w:val="clear" w:color="auto" w:fill="auto"/>
              </w:rPr>
              <w:t xml:space="preserve">мин. Продолжительность</w:t>
            </w:r>
            <w:r/>
          </w:p>
        </w:tc>
        <w:tc>
          <w:tcPr>
            <w:tcBorders>
              <w:bottom w:val="single" w:color="000000" w:sz="4" w:space="0"/>
            </w:tcBorders>
            <w:tcW w:w="312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rPr>
                <w:sz w:val="28"/>
                <w:szCs w:val="28"/>
                <w:shd w:val="clear" w:color="auto" w:fill="auto"/>
              </w:rPr>
            </w:pPr>
            <w:r>
              <w:rPr>
                <w:sz w:val="28"/>
                <w:szCs w:val="28"/>
                <w:shd w:val="clear" w:color="auto" w:fill="auto"/>
              </w:rPr>
            </w:r>
            <w:r/>
          </w:p>
        </w:tc>
      </w:tr>
    </w:tbl>
    <w:p>
      <w:pPr>
        <w:pStyle w:val="565"/>
        <w:jc w:val="center"/>
        <w:spacing w:after="0" w:before="40"/>
      </w:pPr>
      <w:r>
        <w:rPr>
          <w:shd w:val="clear" w:color="auto" w:fill="auto"/>
        </w:rPr>
        <w:t xml:space="preserve">(заполняется в случае проведения проверок филиалов, представительств,  обособленных структурных подразделений юридического лица или  при осуществлении деятельности индивидуального предпринимателя</w:t>
        <w:br/>
        <w:t xml:space="preserve">по нескольким адресам)</w:t>
      </w:r>
      <w:r/>
    </w:p>
    <w:p>
      <w:pPr>
        <w:pStyle w:val="565"/>
        <w:spacing w:after="0" w:before="120"/>
      </w:pPr>
      <w:r>
        <w:rPr>
          <w:sz w:val="28"/>
          <w:szCs w:val="28"/>
          <w:shd w:val="clear" w:color="auto" w:fill="auto"/>
        </w:rPr>
        <w:t xml:space="preserve">Общая продолжительность проверки:  _____________________________________</w:t>
      </w:r>
      <w:r/>
    </w:p>
    <w:p>
      <w:pPr>
        <w:pStyle w:val="565"/>
        <w:ind w:left="3969" w:right="0" w:firstLine="0"/>
        <w:jc w:val="center"/>
      </w:pPr>
      <w:r>
        <w:rPr>
          <w:shd w:val="clear" w:color="auto" w:fill="auto"/>
        </w:rPr>
        <w:t xml:space="preserve">(рабочих дней/часов)</w:t>
      </w:r>
      <w:r/>
    </w:p>
    <w:p>
      <w:pPr>
        <w:pStyle w:val="565"/>
        <w:spacing w:after="0" w:before="120"/>
      </w:pPr>
      <w:r>
        <w:rPr>
          <w:sz w:val="28"/>
          <w:szCs w:val="28"/>
          <w:shd w:val="clear" w:color="auto" w:fill="auto"/>
        </w:rPr>
        <w:t xml:space="preserve">Акт составлен: _________________________________________________________</w:t>
      </w:r>
      <w:r/>
    </w:p>
    <w:p>
      <w:pPr>
        <w:pStyle w:val="565"/>
        <w:rPr>
          <w:sz w:val="28"/>
          <w:szCs w:val="28"/>
          <w:shd w:val="clear" w:color="auto" w:fill="auto"/>
        </w:rPr>
      </w:pPr>
      <w:r>
        <w:rPr>
          <w:sz w:val="28"/>
          <w:szCs w:val="28"/>
          <w:shd w:val="clear" w:color="auto" w:fill="auto"/>
        </w:rPr>
      </w:r>
      <w:r/>
    </w:p>
    <w:p>
      <w:pPr>
        <w:pStyle w:val="565"/>
        <w:jc w:val="center"/>
        <w:pBdr>
          <w:left w:val="none" w:color="000000" w:sz="0" w:space="0"/>
          <w:top w:val="single" w:color="000000" w:sz="4" w:space="1"/>
          <w:right w:val="none" w:color="000000" w:sz="0" w:space="0"/>
          <w:bottom w:val="none" w:color="000000" w:sz="0" w:space="0"/>
        </w:pBdr>
      </w:pPr>
      <w:r>
        <w:t xml:space="preserve">(наименование органа государственного контроля (надзора) </w:t>
      </w:r>
      <w:r/>
    </w:p>
    <w:p>
      <w:pPr>
        <w:pStyle w:val="565"/>
        <w:jc w:val="both"/>
        <w:spacing w:after="0" w:before="120"/>
      </w:pPr>
      <w:r>
        <w:rPr>
          <w:sz w:val="28"/>
          <w:szCs w:val="28"/>
          <w:shd w:val="clear" w:color="auto" w:fill="auto"/>
        </w:rPr>
        <w:t xml:space="preserve">С копией распоряжения/приказа о проведении проверки ознакомлен(ы): (заполняется при проведении выездной проверки)</w:t>
      </w:r>
      <w:r/>
    </w:p>
    <w:p>
      <w:pPr>
        <w:pStyle w:val="565"/>
        <w:rPr>
          <w:sz w:val="28"/>
          <w:szCs w:val="28"/>
          <w:shd w:val="clear" w:color="auto" w:fill="auto"/>
        </w:rPr>
      </w:pPr>
      <w:r>
        <w:rPr>
          <w:sz w:val="28"/>
          <w:szCs w:val="28"/>
          <w:shd w:val="clear" w:color="auto" w:fill="auto"/>
        </w:rPr>
      </w:r>
      <w:r/>
    </w:p>
    <w:p>
      <w:pPr>
        <w:pStyle w:val="565"/>
        <w:jc w:val="center"/>
        <w:pBdr>
          <w:left w:val="none" w:color="000000" w:sz="0" w:space="0"/>
          <w:top w:val="single" w:color="000000" w:sz="4" w:space="1"/>
          <w:right w:val="none" w:color="000000" w:sz="0" w:space="0"/>
          <w:bottom w:val="none" w:color="000000" w:sz="0" w:space="0"/>
        </w:pBdr>
      </w:pPr>
      <w:r>
        <w:t xml:space="preserve">(фамилии, инициалы, подпись, дата, время)</w:t>
      </w:r>
      <w:r/>
    </w:p>
    <w:p>
      <w:pPr>
        <w:pStyle w:val="565"/>
        <w:jc w:val="both"/>
        <w:spacing w:after="0" w:before="360"/>
      </w:pPr>
      <w:r>
        <w:rPr>
          <w:sz w:val="28"/>
          <w:szCs w:val="28"/>
          <w:shd w:val="clear" w:color="auto" w:fill="auto"/>
        </w:rPr>
        <w:t xml:space="preserve">Дата и номер решения прокурора (его заместителя) о согласовании проведения проверки:______________________________________________________________</w:t>
      </w:r>
      <w:r/>
    </w:p>
    <w:p>
      <w:pPr>
        <w:pStyle w:val="565"/>
        <w:rPr>
          <w:sz w:val="28"/>
          <w:szCs w:val="28"/>
          <w:shd w:val="clear" w:color="auto" w:fill="auto"/>
        </w:rPr>
      </w:pPr>
      <w:r>
        <w:rPr>
          <w:sz w:val="28"/>
          <w:szCs w:val="28"/>
          <w:shd w:val="clear" w:color="auto" w:fill="auto"/>
        </w:rPr>
      </w:r>
      <w:r/>
    </w:p>
    <w:p>
      <w:pPr>
        <w:pStyle w:val="565"/>
        <w:jc w:val="center"/>
        <w:pBdr>
          <w:left w:val="none" w:color="000000" w:sz="0" w:space="0"/>
          <w:top w:val="single" w:color="000000" w:sz="4" w:space="1"/>
          <w:right w:val="none" w:color="000000" w:sz="0" w:space="0"/>
          <w:bottom w:val="none" w:color="000000" w:sz="0" w:space="0"/>
        </w:pBdr>
      </w:pPr>
      <w:r>
        <w:t xml:space="preserve">(заполняется в случае необходимости согласования проверки с органами прокуратуры)</w:t>
      </w:r>
      <w:r/>
    </w:p>
    <w:p>
      <w:pPr>
        <w:pStyle w:val="565"/>
        <w:keepNext/>
        <w:spacing w:after="0" w:before="80"/>
      </w:pPr>
      <w:r>
        <w:rPr>
          <w:sz w:val="28"/>
          <w:szCs w:val="28"/>
          <w:shd w:val="clear" w:color="auto" w:fill="auto"/>
        </w:rPr>
        <w:t xml:space="preserve">Лицо(а), проводившее проверку:  _________________________________________</w:t>
      </w:r>
      <w:r/>
    </w:p>
    <w:p>
      <w:pPr>
        <w:pStyle w:val="565"/>
        <w:rPr>
          <w:sz w:val="28"/>
          <w:szCs w:val="28"/>
          <w:shd w:val="clear" w:color="auto" w:fill="auto"/>
        </w:rPr>
      </w:pPr>
      <w:r>
        <w:rPr>
          <w:sz w:val="28"/>
          <w:szCs w:val="28"/>
          <w:shd w:val="clear" w:color="auto" w:fill="auto"/>
        </w:rPr>
      </w:r>
      <w:r/>
    </w:p>
    <w:p>
      <w:pPr>
        <w:pStyle w:val="565"/>
        <w:jc w:val="center"/>
        <w:pBdr>
          <w:left w:val="none" w:color="000000" w:sz="0" w:space="0"/>
          <w:top w:val="single" w:color="000000" w:sz="4" w:space="1"/>
          <w:right w:val="none" w:color="000000" w:sz="0" w:space="0"/>
          <w:bottom w:val="none" w:color="000000" w:sz="0" w:space="0"/>
        </w:pBdr>
      </w:pPr>
      <w:r>
        <w:rPr>
          <w:sz w:val="28"/>
          <w:szCs w:val="28"/>
        </w:rPr>
        <w:t xml:space="preserve">(</w:t>
      </w:r>
      <w:r>
        <w:t xml:space="preserve">фамилия, имя, отчество (последнее – при наличии), должность должностного лица (должностных лиц), проводившего(их) проверку; в случае привлечения к участию в проверке экспертов, экспертны</w:t>
      </w:r>
      <w:r>
        <w:t xml:space="preserve">х организаций указываются фамилии, имена, отчества (последнее – при наличии), должности экспертов и/или наименования экспертных организаций с указанием реквизитов свидетельства об аккредитации и наименование органа</w:t>
        <w:br/>
        <w:t xml:space="preserve">по аккредитации, выдавшего свидетельство)</w:t>
      </w:r>
      <w:r/>
    </w:p>
    <w:p>
      <w:pPr>
        <w:pStyle w:val="565"/>
        <w:spacing w:after="0" w:before="120"/>
      </w:pPr>
      <w:r>
        <w:rPr>
          <w:sz w:val="28"/>
          <w:szCs w:val="28"/>
          <w:shd w:val="clear" w:color="auto" w:fill="auto"/>
        </w:rPr>
        <w:t xml:space="preserve">При проведении проверки присутствовали: _________________________________ </w:t>
      </w:r>
      <w:r/>
    </w:p>
    <w:p>
      <w:pPr>
        <w:pStyle w:val="565"/>
        <w:rPr>
          <w:sz w:val="28"/>
          <w:szCs w:val="28"/>
          <w:shd w:val="clear" w:color="auto" w:fill="auto"/>
        </w:rPr>
      </w:pPr>
      <w:r>
        <w:rPr>
          <w:sz w:val="28"/>
          <w:szCs w:val="28"/>
          <w:shd w:val="clear" w:color="auto" w:fill="auto"/>
        </w:rPr>
      </w:r>
      <w:r/>
    </w:p>
    <w:p>
      <w:pPr>
        <w:pStyle w:val="565"/>
        <w:jc w:val="center"/>
        <w:pBdr>
          <w:left w:val="none" w:color="000000" w:sz="0" w:space="0"/>
          <w:top w:val="single" w:color="000000" w:sz="4" w:space="1"/>
          <w:right w:val="none" w:color="000000" w:sz="0" w:space="0"/>
          <w:bottom w:val="none" w:color="000000" w:sz="0" w:space="0"/>
        </w:pBdr>
      </w:pPr>
      <w:r>
        <w:t xml:space="preserve">(фамилия, имя, отчество (последне</w:t>
      </w:r>
      <w:r>
        <w:t xml:space="preserve">е – при наличии), должность руководителя, иного должностного лица (должностных лиц) или уполномоченного представителя юридического лица, уполномоченного представителя индивидуального предпринимателя, присутствовавших при проведении мероприятий по проверке)</w:t>
      </w:r>
      <w:r/>
    </w:p>
    <w:p>
      <w:pPr>
        <w:pStyle w:val="565"/>
        <w:ind w:left="0" w:right="0" w:firstLine="567"/>
        <w:spacing w:after="0" w:before="120"/>
      </w:pPr>
      <w:r>
        <w:rPr>
          <w:sz w:val="28"/>
          <w:szCs w:val="28"/>
          <w:shd w:val="clear" w:color="auto" w:fill="auto"/>
        </w:rPr>
        <w:t xml:space="preserve">В ходе проведения проверки:</w:t>
      </w:r>
      <w:r/>
    </w:p>
    <w:p>
      <w:pPr>
        <w:pStyle w:val="565"/>
        <w:ind w:left="0" w:right="0" w:firstLine="567"/>
        <w:jc w:val="both"/>
        <w:spacing w:after="0" w:before="120"/>
      </w:pPr>
      <w:r>
        <w:rPr>
          <w:sz w:val="28"/>
          <w:szCs w:val="28"/>
          <w:shd w:val="clear" w:color="auto" w:fill="auto"/>
        </w:rPr>
        <w:t xml:space="preserve">выявлены нарушения обязательных требований или требований, установленных муниципальными правовыми актами (с указанием положений (нормативных) правовых актов):__________________________________________</w:t>
      </w:r>
      <w:r/>
    </w:p>
    <w:p>
      <w:pPr>
        <w:pStyle w:val="565"/>
        <w:rPr>
          <w:sz w:val="28"/>
          <w:szCs w:val="28"/>
          <w:shd w:val="clear" w:color="auto" w:fill="auto"/>
        </w:rPr>
      </w:pPr>
      <w:r>
        <w:rPr>
          <w:sz w:val="28"/>
          <w:szCs w:val="28"/>
          <w:shd w:val="clear" w:color="auto" w:fill="auto"/>
        </w:rPr>
      </w:r>
      <w:r/>
    </w:p>
    <w:p>
      <w:pPr>
        <w:pStyle w:val="565"/>
        <w:jc w:val="center"/>
        <w:pBdr>
          <w:left w:val="none" w:color="000000" w:sz="0" w:space="0"/>
          <w:top w:val="single" w:color="000000" w:sz="4" w:space="1"/>
          <w:right w:val="none" w:color="000000" w:sz="0" w:space="0"/>
          <w:bottom w:val="none" w:color="000000" w:sz="0" w:space="0"/>
        </w:pBdr>
      </w:pPr>
      <w:r>
        <w:t xml:space="preserve">(с указанием характера нарушений; лиц, допустивших нарушения)</w:t>
      </w:r>
      <w:r/>
    </w:p>
    <w:p>
      <w:pPr>
        <w:pStyle w:val="565"/>
        <w:ind w:left="0" w:right="0" w:firstLine="567"/>
        <w:jc w:val="both"/>
        <w:spacing w:after="0" w:before="120"/>
      </w:pPr>
      <w:r>
        <w:rPr>
          <w:sz w:val="28"/>
          <w:szCs w:val="28"/>
          <w:shd w:val="clear" w:color="auto" w:fill="auto"/>
        </w:rPr>
        <w:t xml:space="preserve">выявлены несоответств</w:t>
      </w:r>
      <w:r>
        <w:rPr>
          <w:sz w:val="28"/>
          <w:szCs w:val="28"/>
          <w:shd w:val="clear" w:color="auto" w:fill="auto"/>
        </w:rPr>
        <w:t xml:space="preserve">ия сведений, содержащихся в уведомлении о начале осуществления отдельных видов предпринимательской деятельности, обязательным требованиям (с указанием положений (нормативных) правовых актов):  _______________________________________________________________</w:t>
      </w:r>
      <w:r/>
    </w:p>
    <w:p>
      <w:pPr>
        <w:pStyle w:val="565"/>
      </w:pPr>
      <w:r>
        <w:rPr>
          <w:sz w:val="28"/>
          <w:szCs w:val="28"/>
          <w:shd w:val="clear" w:color="auto" w:fill="auto"/>
        </w:rPr>
        <w:t xml:space="preserve">______________________________________________________________________</w:t>
      </w:r>
      <w:r/>
    </w:p>
    <w:p>
      <w:pPr>
        <w:pStyle w:val="565"/>
        <w:ind w:left="0" w:right="0" w:firstLine="567"/>
        <w:jc w:val="both"/>
        <w:spacing w:after="0" w:before="120"/>
      </w:pPr>
      <w:r>
        <w:rPr>
          <w:sz w:val="28"/>
          <w:szCs w:val="28"/>
          <w:shd w:val="clear" w:color="auto" w:fill="auto"/>
        </w:rPr>
        <w:t xml:space="preserve">выявлены факты невыполнения предписаний органов государственного контроля (надзора), органов муниципального контроля (с указанием реквизитов выданных предписаний):_________________________________________________</w:t>
      </w:r>
      <w:r/>
    </w:p>
    <w:p>
      <w:pPr>
        <w:pStyle w:val="565"/>
        <w:rPr>
          <w:sz w:val="28"/>
          <w:szCs w:val="28"/>
          <w:shd w:val="clear" w:color="auto" w:fill="auto"/>
        </w:rPr>
      </w:pPr>
      <w:r>
        <w:rPr>
          <w:sz w:val="28"/>
          <w:szCs w:val="28"/>
          <w:shd w:val="clear" w:color="auto" w:fill="auto"/>
        </w:rPr>
      </w:r>
      <w:r/>
    </w:p>
    <w:p>
      <w:pPr>
        <w:pStyle w:val="565"/>
        <w:rPr>
          <w:sz w:val="28"/>
          <w:szCs w:val="28"/>
          <w:shd w:val="clear" w:color="auto" w:fill="auto"/>
        </w:rPr>
        <w:pBdr>
          <w:left w:val="none" w:color="000000" w:sz="0" w:space="0"/>
          <w:top w:val="single" w:color="000000" w:sz="4" w:space="1"/>
          <w:right w:val="none" w:color="000000" w:sz="0" w:space="0"/>
          <w:bottom w:val="none" w:color="000000" w:sz="0" w:space="0"/>
        </w:pBdr>
      </w:pPr>
      <w:r>
        <w:rPr>
          <w:sz w:val="28"/>
          <w:szCs w:val="28"/>
          <w:shd w:val="clear" w:color="auto" w:fill="auto"/>
        </w:rPr>
      </w:r>
      <w:r/>
    </w:p>
    <w:p>
      <w:pPr>
        <w:pStyle w:val="565"/>
        <w:ind w:left="0" w:right="0" w:firstLine="567"/>
        <w:jc w:val="both"/>
        <w:spacing w:after="0" w:before="80"/>
      </w:pPr>
      <w:r>
        <w:rPr>
          <w:sz w:val="28"/>
          <w:szCs w:val="28"/>
          <w:shd w:val="clear" w:color="auto" w:fill="auto"/>
        </w:rPr>
        <w:t xml:space="preserve">нарушений не выявлено  _____________________________________________</w:t>
      </w:r>
      <w:r/>
    </w:p>
    <w:p>
      <w:pPr>
        <w:pStyle w:val="565"/>
        <w:ind w:left="0" w:right="0" w:firstLine="567"/>
        <w:jc w:val="both"/>
        <w:spacing w:after="0" w:before="80"/>
        <w:rPr>
          <w:sz w:val="28"/>
          <w:szCs w:val="28"/>
          <w:shd w:val="clear" w:color="auto" w:fill="auto"/>
        </w:rPr>
      </w:pPr>
      <w:r>
        <w:rPr>
          <w:sz w:val="28"/>
          <w:szCs w:val="28"/>
          <w:shd w:val="clear" w:color="auto" w:fill="auto"/>
        </w:rPr>
      </w:r>
      <w:r/>
    </w:p>
    <w:p>
      <w:pPr>
        <w:pStyle w:val="565"/>
        <w:rPr>
          <w:sz w:val="28"/>
          <w:szCs w:val="28"/>
          <w:shd w:val="clear" w:color="auto" w:fill="auto"/>
        </w:rPr>
        <w:pBdr>
          <w:left w:val="none" w:color="000000" w:sz="0" w:space="0"/>
          <w:top w:val="single" w:color="000000" w:sz="4" w:space="1"/>
          <w:right w:val="none" w:color="000000" w:sz="0" w:space="0"/>
          <w:bottom w:val="none" w:color="000000" w:sz="0" w:space="0"/>
        </w:pBdr>
      </w:pPr>
      <w:r>
        <w:rPr>
          <w:sz w:val="28"/>
          <w:szCs w:val="28"/>
          <w:shd w:val="clear" w:color="auto" w:fill="auto"/>
        </w:rPr>
      </w:r>
      <w:r/>
    </w:p>
    <w:p>
      <w:pPr>
        <w:pStyle w:val="565"/>
        <w:jc w:val="both"/>
        <w:spacing w:after="120" w:before="120"/>
      </w:pPr>
      <w:r>
        <w:rPr>
          <w:sz w:val="28"/>
          <w:szCs w:val="28"/>
          <w:shd w:val="clear" w:color="auto" w:fill="auto"/>
        </w:rPr>
        <w:t xml:space="preserve">Запись в Журнал учета проверок юридического лица, индивидуального предпринимателя, проводимых органами государственного контроля (надзора), органами муниципального контроля внесена (заполняется при проведении выездной проверки):</w:t>
      </w:r>
      <w:r/>
    </w:p>
    <w:tbl>
      <w:tblPr>
        <w:tblW w:w="0" w:type="auto"/>
        <w:tblInd w:w="-28" w:type="dxa"/>
        <w:tblLayout w:type="fixed"/>
        <w:tblCellMar>
          <w:left w:w="28" w:type="dxa"/>
          <w:top w:w="0" w:type="dxa"/>
          <w:right w:w="28" w:type="dxa"/>
          <w:bottom w:w="0" w:type="dxa"/>
        </w:tblCellMar>
        <w:tblLook w:val="04A0" w:firstRow="1" w:lastRow="0" w:firstColumn="1" w:lastColumn="0" w:noHBand="0" w:noVBand="1"/>
      </w:tblPr>
      <w:tblGrid>
        <w:gridCol w:w="3856"/>
        <w:gridCol w:w="851"/>
        <w:gridCol w:w="5557"/>
      </w:tblGrid>
      <w:tr>
        <w:trPr>
          <w:cantSplit w:val="false"/>
        </w:trPr>
        <w:tc>
          <w:tcPr>
            <w:tcBorders>
              <w:bottom w:val="single" w:color="000000" w:sz="4" w:space="0"/>
            </w:tcBorders>
            <w:tcW w:w="3856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rPr>
                <w:shd w:val="clear" w:color="auto" w:fill="auto"/>
              </w:rPr>
            </w:pPr>
            <w:r>
              <w:rPr>
                <w:shd w:val="clear" w:color="auto" w:fill="auto"/>
              </w:rPr>
            </w:r>
            <w:r/>
          </w:p>
        </w:tc>
        <w:tc>
          <w:tcPr>
            <w:tcW w:w="851" w:type="dxa"/>
            <w:vAlign w:val="bottom"/>
            <w:textDirection w:val="lrTb"/>
            <w:noWrap w:val="false"/>
          </w:tcPr>
          <w:p>
            <w:pPr>
              <w:pStyle w:val="565"/>
              <w:rPr>
                <w:sz w:val="28"/>
                <w:szCs w:val="28"/>
                <w:shd w:val="clear" w:color="auto" w:fill="auto"/>
              </w:rPr>
            </w:pPr>
            <w:r>
              <w:rPr>
                <w:sz w:val="28"/>
                <w:szCs w:val="28"/>
                <w:shd w:val="clear" w:color="auto" w:fill="auto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5557" w:type="dxa"/>
            <w:vAlign w:val="bottom"/>
            <w:textDirection w:val="lrTb"/>
            <w:noWrap w:val="false"/>
          </w:tcPr>
          <w:p>
            <w:pPr>
              <w:pStyle w:val="565"/>
              <w:ind w:left="-28" w:right="0" w:firstLine="0"/>
              <w:jc w:val="center"/>
              <w:rPr>
                <w:sz w:val="28"/>
                <w:szCs w:val="28"/>
                <w:shd w:val="clear" w:color="auto" w:fill="auto"/>
              </w:rPr>
            </w:pPr>
            <w:r>
              <w:rPr>
                <w:sz w:val="28"/>
                <w:szCs w:val="28"/>
                <w:shd w:val="clear" w:color="auto" w:fill="auto"/>
              </w:rPr>
            </w:r>
            <w:r/>
          </w:p>
        </w:tc>
      </w:tr>
      <w:tr>
        <w:trPr>
          <w:cantSplit w:val="false"/>
        </w:trPr>
        <w:tc>
          <w:tcPr>
            <w:tcBorders>
              <w:left w:val="none" w:color="000000" w:sz="0" w:space="0"/>
              <w:top w:val="none" w:color="000000" w:sz="0" w:space="0"/>
              <w:right w:val="none" w:color="000000" w:sz="0" w:space="0"/>
              <w:bottom w:val="none" w:color="000000" w:sz="0" w:space="0"/>
            </w:tcBorders>
            <w:tcW w:w="3856" w:type="dxa"/>
            <w:vAlign w:val="top"/>
            <w:textDirection w:val="lrTb"/>
            <w:noWrap w:val="false"/>
          </w:tcPr>
          <w:p>
            <w:pPr>
              <w:pStyle w:val="565"/>
              <w:jc w:val="center"/>
            </w:pPr>
            <w:r>
              <w:t xml:space="preserve">(подпись проверяющего)</w:t>
            </w:r>
            <w:r/>
          </w:p>
        </w:tc>
        <w:tc>
          <w:tcPr>
            <w:tcBorders>
              <w:left w:val="none" w:color="000000" w:sz="0" w:space="0"/>
              <w:top w:val="none" w:color="000000" w:sz="0" w:space="0"/>
              <w:right w:val="none" w:color="000000" w:sz="0" w:space="0"/>
              <w:bottom w:val="none" w:color="000000" w:sz="0" w:space="0"/>
            </w:tcBorders>
            <w:tcW w:w="851" w:type="dxa"/>
            <w:vAlign w:val="top"/>
            <w:textDirection w:val="lrTb"/>
            <w:noWrap w:val="false"/>
          </w:tcPr>
          <w:p>
            <w:pPr>
              <w:pStyle w:val="565"/>
              <w:rPr>
                <w:shd w:val="clear" w:color="auto" w:fill="auto"/>
              </w:rPr>
            </w:pPr>
            <w:r>
              <w:rPr>
                <w:shd w:val="clear" w:color="auto" w:fill="auto"/>
              </w:rPr>
            </w:r>
            <w:r/>
          </w:p>
        </w:tc>
        <w:tc>
          <w:tcPr>
            <w:tcBorders>
              <w:left w:val="none" w:color="000000" w:sz="0" w:space="0"/>
              <w:top w:val="none" w:color="000000" w:sz="0" w:space="0"/>
              <w:right w:val="none" w:color="000000" w:sz="0" w:space="0"/>
              <w:bottom w:val="none" w:color="000000" w:sz="0" w:space="0"/>
            </w:tcBorders>
            <w:tcW w:w="5557" w:type="dxa"/>
            <w:vAlign w:val="top"/>
            <w:textDirection w:val="lrTb"/>
            <w:noWrap w:val="false"/>
          </w:tcPr>
          <w:p>
            <w:pPr>
              <w:pStyle w:val="565"/>
              <w:ind w:left="-28" w:right="0" w:firstLine="0"/>
              <w:jc w:val="center"/>
            </w:pPr>
            <w:r>
              <w:rPr>
                <w:shd w:val="clear" w:color="auto" w:fill="auto"/>
              </w:rPr>
              <w:t xml:space="preserve">(подпись уполномоченного представителя юридического лица, индивидуального предпринимателя, его уполномоченного представителя)</w:t>
            </w:r>
            <w:r/>
          </w:p>
        </w:tc>
      </w:tr>
    </w:tbl>
    <w:p>
      <w:pPr>
        <w:pStyle w:val="565"/>
        <w:jc w:val="both"/>
        <w:spacing w:after="120" w:before="120"/>
      </w:pPr>
      <w:r>
        <w:rPr>
          <w:sz w:val="28"/>
          <w:szCs w:val="28"/>
          <w:shd w:val="clear" w:color="auto" w:fill="auto"/>
        </w:rPr>
        <w:t xml:space="preserve">Журнал учета проверок юридического лица, индивидуального предпринимателя, проводимых органами государственного контроля (надзора), органами муниципального контроля, отсутствует (заполняется при проведении выездной проверки):</w:t>
      </w:r>
      <w:r/>
    </w:p>
    <w:tbl>
      <w:tblPr>
        <w:tblW w:w="0" w:type="auto"/>
        <w:tblInd w:w="-28" w:type="dxa"/>
        <w:tblLayout w:type="fixed"/>
        <w:tblCellMar>
          <w:left w:w="28" w:type="dxa"/>
          <w:top w:w="0" w:type="dxa"/>
          <w:right w:w="28" w:type="dxa"/>
          <w:bottom w:w="0" w:type="dxa"/>
        </w:tblCellMar>
        <w:tblLook w:val="04A0" w:firstRow="1" w:lastRow="0" w:firstColumn="1" w:lastColumn="0" w:noHBand="0" w:noVBand="1"/>
      </w:tblPr>
      <w:tblGrid>
        <w:gridCol w:w="3856"/>
        <w:gridCol w:w="851"/>
        <w:gridCol w:w="5557"/>
      </w:tblGrid>
      <w:tr>
        <w:trPr>
          <w:cantSplit w:val="false"/>
        </w:trPr>
        <w:tc>
          <w:tcPr>
            <w:tcBorders>
              <w:bottom w:val="single" w:color="000000" w:sz="4" w:space="0"/>
            </w:tcBorders>
            <w:tcW w:w="3856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rPr>
                <w:shd w:val="clear" w:color="auto" w:fill="auto"/>
              </w:rPr>
            </w:pPr>
            <w:r>
              <w:rPr>
                <w:shd w:val="clear" w:color="auto" w:fill="auto"/>
              </w:rPr>
            </w:r>
            <w:r/>
          </w:p>
        </w:tc>
        <w:tc>
          <w:tcPr>
            <w:tcW w:w="851" w:type="dxa"/>
            <w:vAlign w:val="bottom"/>
            <w:textDirection w:val="lrTb"/>
            <w:noWrap w:val="false"/>
          </w:tcPr>
          <w:p>
            <w:pPr>
              <w:pStyle w:val="565"/>
              <w:rPr>
                <w:sz w:val="28"/>
                <w:szCs w:val="28"/>
                <w:shd w:val="clear" w:color="auto" w:fill="auto"/>
              </w:rPr>
            </w:pPr>
            <w:r>
              <w:rPr>
                <w:sz w:val="28"/>
                <w:szCs w:val="28"/>
                <w:shd w:val="clear" w:color="auto" w:fill="auto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5557" w:type="dxa"/>
            <w:vAlign w:val="bottom"/>
            <w:textDirection w:val="lrTb"/>
            <w:noWrap w:val="false"/>
          </w:tcPr>
          <w:p>
            <w:pPr>
              <w:pStyle w:val="565"/>
              <w:ind w:left="-28" w:right="0" w:firstLine="0"/>
              <w:jc w:val="center"/>
              <w:rPr>
                <w:sz w:val="28"/>
                <w:szCs w:val="28"/>
                <w:shd w:val="clear" w:color="auto" w:fill="auto"/>
              </w:rPr>
            </w:pPr>
            <w:r>
              <w:rPr>
                <w:sz w:val="28"/>
                <w:szCs w:val="28"/>
                <w:shd w:val="clear" w:color="auto" w:fill="auto"/>
              </w:rPr>
            </w:r>
            <w:r/>
          </w:p>
        </w:tc>
      </w:tr>
      <w:tr>
        <w:trPr>
          <w:cantSplit w:val="false"/>
        </w:trPr>
        <w:tc>
          <w:tcPr>
            <w:tcBorders>
              <w:left w:val="none" w:color="000000" w:sz="0" w:space="0"/>
              <w:top w:val="none" w:color="000000" w:sz="0" w:space="0"/>
              <w:right w:val="none" w:color="000000" w:sz="0" w:space="0"/>
              <w:bottom w:val="none" w:color="000000" w:sz="0" w:space="0"/>
            </w:tcBorders>
            <w:tcW w:w="3856" w:type="dxa"/>
            <w:vAlign w:val="top"/>
            <w:textDirection w:val="lrTb"/>
            <w:noWrap w:val="false"/>
          </w:tcPr>
          <w:p>
            <w:pPr>
              <w:pStyle w:val="565"/>
              <w:jc w:val="center"/>
            </w:pPr>
            <w:r>
              <w:t xml:space="preserve">(подпись проверяющего)</w:t>
            </w:r>
            <w:r/>
          </w:p>
        </w:tc>
        <w:tc>
          <w:tcPr>
            <w:tcBorders>
              <w:left w:val="none" w:color="000000" w:sz="0" w:space="0"/>
              <w:top w:val="none" w:color="000000" w:sz="0" w:space="0"/>
              <w:right w:val="none" w:color="000000" w:sz="0" w:space="0"/>
              <w:bottom w:val="none" w:color="000000" w:sz="0" w:space="0"/>
            </w:tcBorders>
            <w:tcW w:w="851" w:type="dxa"/>
            <w:vAlign w:val="top"/>
            <w:textDirection w:val="lrTb"/>
            <w:noWrap w:val="false"/>
          </w:tcPr>
          <w:p>
            <w:pPr>
              <w:pStyle w:val="565"/>
              <w:rPr>
                <w:shd w:val="clear" w:color="auto" w:fill="auto"/>
              </w:rPr>
            </w:pPr>
            <w:r>
              <w:rPr>
                <w:shd w:val="clear" w:color="auto" w:fill="auto"/>
              </w:rPr>
            </w:r>
            <w:r/>
          </w:p>
        </w:tc>
        <w:tc>
          <w:tcPr>
            <w:tcBorders>
              <w:left w:val="none" w:color="000000" w:sz="0" w:space="0"/>
              <w:top w:val="none" w:color="000000" w:sz="0" w:space="0"/>
              <w:right w:val="none" w:color="000000" w:sz="0" w:space="0"/>
              <w:bottom w:val="none" w:color="000000" w:sz="0" w:space="0"/>
            </w:tcBorders>
            <w:tcW w:w="5557" w:type="dxa"/>
            <w:vAlign w:val="top"/>
            <w:textDirection w:val="lrTb"/>
            <w:noWrap w:val="false"/>
          </w:tcPr>
          <w:p>
            <w:pPr>
              <w:pStyle w:val="565"/>
              <w:ind w:left="-28" w:right="0" w:firstLine="0"/>
              <w:jc w:val="center"/>
            </w:pPr>
            <w:r>
              <w:rPr>
                <w:shd w:val="clear" w:color="auto" w:fill="auto"/>
              </w:rPr>
              <w:t xml:space="preserve">(подпись уполномоченного представителя юридического лица, индивидуального предпринимателя, его уполномоченного представителя)</w:t>
            </w:r>
            <w:r/>
          </w:p>
        </w:tc>
      </w:tr>
    </w:tbl>
    <w:p>
      <w:pPr>
        <w:pStyle w:val="565"/>
        <w:spacing w:after="0" w:before="240"/>
      </w:pPr>
      <w:r>
        <w:rPr>
          <w:sz w:val="28"/>
          <w:szCs w:val="28"/>
          <w:shd w:val="clear" w:color="auto" w:fill="auto"/>
        </w:rPr>
        <w:t xml:space="preserve">Прилагаемые к акту документы:  _________________________________________</w:t>
      </w:r>
      <w:r/>
    </w:p>
    <w:p>
      <w:pPr>
        <w:pStyle w:val="565"/>
        <w:rPr>
          <w:sz w:val="28"/>
          <w:szCs w:val="28"/>
          <w:shd w:val="clear" w:color="auto" w:fill="auto"/>
        </w:rPr>
      </w:pPr>
      <w:r>
        <w:rPr>
          <w:sz w:val="28"/>
          <w:szCs w:val="28"/>
          <w:shd w:val="clear" w:color="auto" w:fill="auto"/>
        </w:rPr>
      </w:r>
      <w:r/>
    </w:p>
    <w:p>
      <w:pPr>
        <w:pStyle w:val="565"/>
        <w:rPr>
          <w:sz w:val="28"/>
          <w:szCs w:val="28"/>
          <w:shd w:val="clear" w:color="auto" w:fill="auto"/>
        </w:rPr>
        <w:pBdr>
          <w:left w:val="none" w:color="000000" w:sz="0" w:space="0"/>
          <w:top w:val="single" w:color="000000" w:sz="4" w:space="1"/>
          <w:right w:val="none" w:color="000000" w:sz="0" w:space="0"/>
          <w:bottom w:val="none" w:color="000000" w:sz="0" w:space="0"/>
        </w:pBdr>
      </w:pPr>
      <w:r>
        <w:rPr>
          <w:sz w:val="28"/>
          <w:szCs w:val="28"/>
          <w:shd w:val="clear" w:color="auto" w:fill="auto"/>
        </w:rPr>
      </w:r>
      <w:r/>
    </w:p>
    <w:p>
      <w:pPr>
        <w:pStyle w:val="565"/>
        <w:keepNext/>
        <w:spacing w:after="0" w:before="120"/>
      </w:pPr>
      <w:r>
        <w:rPr>
          <w:sz w:val="28"/>
          <w:szCs w:val="28"/>
          <w:shd w:val="clear" w:color="auto" w:fill="auto"/>
        </w:rPr>
        <w:t xml:space="preserve">Подписи лиц, проводивших проверку:______________________________________  </w:t>
      </w:r>
      <w:r/>
    </w:p>
    <w:p>
      <w:pPr>
        <w:pStyle w:val="565"/>
      </w:pPr>
      <w:r>
        <w:rPr>
          <w:sz w:val="28"/>
          <w:szCs w:val="28"/>
          <w:shd w:val="clear" w:color="auto" w:fill="auto"/>
        </w:rPr>
        <w:t xml:space="preserve">______________________________________________________________________</w:t>
      </w:r>
      <w:r/>
    </w:p>
    <w:p>
      <w:pPr>
        <w:pStyle w:val="565"/>
        <w:ind w:left="4026" w:right="0" w:firstLine="0"/>
        <w:rPr>
          <w:sz w:val="28"/>
          <w:szCs w:val="28"/>
          <w:shd w:val="clear" w:color="auto" w:fill="auto"/>
        </w:rPr>
      </w:pPr>
      <w:r>
        <w:rPr>
          <w:sz w:val="28"/>
          <w:szCs w:val="28"/>
          <w:shd w:val="clear" w:color="auto" w:fill="auto"/>
        </w:rPr>
      </w:r>
      <w:r/>
    </w:p>
    <w:p>
      <w:pPr>
        <w:pStyle w:val="565"/>
        <w:jc w:val="both"/>
        <w:spacing w:after="0" w:before="120"/>
      </w:pPr>
      <w:r>
        <w:rPr>
          <w:sz w:val="28"/>
          <w:szCs w:val="28"/>
          <w:shd w:val="clear" w:color="auto" w:fill="auto"/>
        </w:rPr>
        <w:t xml:space="preserve">С актом проверки ознакомлен(а), копию акта со всеми приложениями получил(а):</w:t>
        <w:br/>
      </w:r>
      <w:r/>
    </w:p>
    <w:p>
      <w:pPr>
        <w:pStyle w:val="565"/>
        <w:jc w:val="center"/>
        <w:spacing w:after="120" w:before="0"/>
        <w:pBdr>
          <w:left w:val="none" w:color="000000" w:sz="0" w:space="0"/>
          <w:top w:val="single" w:color="000000" w:sz="4" w:space="1"/>
          <w:right w:val="none" w:color="000000" w:sz="0" w:space="0"/>
          <w:bottom w:val="none" w:color="000000" w:sz="0" w:space="0"/>
        </w:pBdr>
      </w:pPr>
      <w:r>
        <w:rPr>
          <w:shd w:val="clear" w:color="auto" w:fill="auto"/>
        </w:rPr>
        <w:t xml:space="preserve">(фамилия, имя, отчество (последнее – при наличии), должность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представителя)</w:t>
      </w:r>
      <w:r/>
    </w:p>
    <w:tbl>
      <w:tblPr>
        <w:tblW w:w="0" w:type="auto"/>
        <w:tblInd w:w="0" w:type="dxa"/>
        <w:tblLayout w:type="fixed"/>
        <w:tblCellMar>
          <w:left w:w="28" w:type="dxa"/>
          <w:top w:w="0" w:type="dxa"/>
          <w:right w:w="28" w:type="dxa"/>
          <w:bottom w:w="0" w:type="dxa"/>
        </w:tblCellMar>
        <w:tblLook w:val="04A0" w:firstRow="1" w:lastRow="0" w:firstColumn="1" w:lastColumn="0" w:noHBand="0" w:noVBand="1"/>
      </w:tblPr>
      <w:tblGrid>
        <w:gridCol w:w="170"/>
        <w:gridCol w:w="369"/>
        <w:gridCol w:w="255"/>
        <w:gridCol w:w="1418"/>
        <w:gridCol w:w="369"/>
        <w:gridCol w:w="369"/>
        <w:gridCol w:w="312"/>
      </w:tblGrid>
      <w:tr>
        <w:trPr>
          <w:cantSplit w:val="false"/>
        </w:trPr>
        <w:tc>
          <w:tcPr>
            <w:tcW w:w="170" w:type="dxa"/>
            <w:vAlign w:val="bottom"/>
            <w:textDirection w:val="lrTb"/>
            <w:noWrap w:val="false"/>
          </w:tcPr>
          <w:p>
            <w:pPr>
              <w:pStyle w:val="565"/>
              <w:jc w:val="right"/>
            </w:pPr>
            <w:r>
              <w:rPr>
                <w:sz w:val="28"/>
                <w:szCs w:val="28"/>
                <w:shd w:val="clear" w:color="auto" w:fill="auto"/>
              </w:rPr>
              <w:t xml:space="preserve">“</w:t>
            </w:r>
            <w:r/>
          </w:p>
        </w:tc>
        <w:tc>
          <w:tcPr>
            <w:tcBorders>
              <w:bottom w:val="single" w:color="000000" w:sz="4" w:space="0"/>
            </w:tcBorders>
            <w:tcW w:w="369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rPr>
                <w:sz w:val="28"/>
                <w:szCs w:val="28"/>
                <w:shd w:val="clear" w:color="auto" w:fill="auto"/>
              </w:rPr>
            </w:pPr>
            <w:r>
              <w:rPr>
                <w:sz w:val="28"/>
                <w:szCs w:val="28"/>
                <w:shd w:val="clear" w:color="auto" w:fill="auto"/>
              </w:rPr>
            </w:r>
            <w:r/>
          </w:p>
        </w:tc>
        <w:tc>
          <w:tcPr>
            <w:tcW w:w="255" w:type="dxa"/>
            <w:vAlign w:val="bottom"/>
            <w:textDirection w:val="lrTb"/>
            <w:noWrap w:val="false"/>
          </w:tcPr>
          <w:p>
            <w:pPr>
              <w:pStyle w:val="565"/>
            </w:pPr>
            <w:r>
              <w:rPr>
                <w:sz w:val="28"/>
                <w:szCs w:val="28"/>
                <w:shd w:val="clear" w:color="auto" w:fill="auto"/>
              </w:rPr>
              <w:t xml:space="preserve">”</w:t>
            </w:r>
            <w:r/>
          </w:p>
        </w:tc>
        <w:tc>
          <w:tcPr>
            <w:tcBorders>
              <w:bottom w:val="single" w:color="000000" w:sz="4" w:space="0"/>
            </w:tcBorders>
            <w:tcW w:w="1418" w:type="dxa"/>
            <w:vAlign w:val="bottom"/>
            <w:textDirection w:val="lrTb"/>
            <w:noWrap w:val="false"/>
          </w:tcPr>
          <w:p>
            <w:pPr>
              <w:pStyle w:val="565"/>
              <w:jc w:val="center"/>
              <w:rPr>
                <w:sz w:val="28"/>
                <w:szCs w:val="28"/>
                <w:shd w:val="clear" w:color="auto" w:fill="auto"/>
              </w:rPr>
            </w:pPr>
            <w:r>
              <w:rPr>
                <w:sz w:val="28"/>
                <w:szCs w:val="28"/>
                <w:shd w:val="clear" w:color="auto" w:fill="auto"/>
              </w:rPr>
            </w:r>
            <w:r/>
          </w:p>
        </w:tc>
        <w:tc>
          <w:tcPr>
            <w:tcW w:w="369" w:type="dxa"/>
            <w:vAlign w:val="bottom"/>
            <w:textDirection w:val="lrTb"/>
            <w:noWrap w:val="false"/>
          </w:tcPr>
          <w:p>
            <w:pPr>
              <w:pStyle w:val="565"/>
              <w:jc w:val="right"/>
            </w:pPr>
            <w:r>
              <w:rPr>
                <w:sz w:val="28"/>
                <w:szCs w:val="28"/>
                <w:shd w:val="clear" w:color="auto" w:fill="auto"/>
              </w:rPr>
              <w:t xml:space="preserve">20</w:t>
            </w:r>
            <w:r/>
          </w:p>
        </w:tc>
        <w:tc>
          <w:tcPr>
            <w:tcBorders>
              <w:bottom w:val="single" w:color="000000" w:sz="4" w:space="0"/>
            </w:tcBorders>
            <w:tcW w:w="369" w:type="dxa"/>
            <w:vAlign w:val="bottom"/>
            <w:textDirection w:val="lrTb"/>
            <w:noWrap w:val="false"/>
          </w:tcPr>
          <w:p>
            <w:pPr>
              <w:pStyle w:val="565"/>
              <w:rPr>
                <w:sz w:val="28"/>
                <w:szCs w:val="28"/>
                <w:shd w:val="clear" w:color="auto" w:fill="auto"/>
              </w:rPr>
            </w:pPr>
            <w:r>
              <w:rPr>
                <w:sz w:val="28"/>
                <w:szCs w:val="28"/>
                <w:shd w:val="clear" w:color="auto" w:fill="auto"/>
              </w:rPr>
            </w:r>
            <w:r/>
          </w:p>
        </w:tc>
        <w:tc>
          <w:tcPr>
            <w:tcW w:w="312" w:type="dxa"/>
            <w:vAlign w:val="bottom"/>
            <w:textDirection w:val="lrTb"/>
            <w:noWrap w:val="false"/>
          </w:tcPr>
          <w:p>
            <w:pPr>
              <w:pStyle w:val="565"/>
              <w:ind w:left="57" w:right="0" w:firstLine="0"/>
            </w:pPr>
            <w:r>
              <w:rPr>
                <w:sz w:val="28"/>
                <w:szCs w:val="28"/>
                <w:shd w:val="clear" w:color="auto" w:fill="auto"/>
              </w:rPr>
              <w:t xml:space="preserve">г.</w:t>
            </w:r>
            <w:r/>
          </w:p>
        </w:tc>
      </w:tr>
    </w:tbl>
    <w:p>
      <w:pPr>
        <w:pStyle w:val="565"/>
        <w:ind w:left="7796" w:right="0" w:firstLine="0"/>
        <w:jc w:val="center"/>
        <w:spacing w:after="0" w:before="120"/>
        <w:rPr>
          <w:sz w:val="28"/>
          <w:szCs w:val="28"/>
          <w:shd w:val="clear" w:color="auto" w:fill="auto"/>
        </w:rPr>
      </w:pPr>
      <w:r>
        <w:rPr>
          <w:sz w:val="28"/>
          <w:szCs w:val="28"/>
          <w:shd w:val="clear" w:color="auto" w:fill="auto"/>
        </w:rPr>
      </w:r>
      <w:r/>
    </w:p>
    <w:p>
      <w:pPr>
        <w:pStyle w:val="565"/>
        <w:ind w:left="7797" w:right="0" w:firstLine="0"/>
        <w:jc w:val="center"/>
        <w:pBdr>
          <w:left w:val="none" w:color="000000" w:sz="0" w:space="0"/>
          <w:top w:val="single" w:color="000000" w:sz="4" w:space="1"/>
          <w:right w:val="none" w:color="000000" w:sz="0" w:space="0"/>
          <w:bottom w:val="none" w:color="000000" w:sz="0" w:space="0"/>
        </w:pBdr>
      </w:pPr>
      <w:r>
        <w:rPr>
          <w:sz w:val="28"/>
          <w:szCs w:val="28"/>
          <w:shd w:val="clear" w:color="auto" w:fill="auto"/>
        </w:rPr>
        <w:t xml:space="preserve">(подпись)</w:t>
      </w:r>
      <w:r/>
    </w:p>
    <w:p>
      <w:pPr>
        <w:pStyle w:val="565"/>
        <w:spacing w:after="0" w:before="120"/>
      </w:pPr>
      <w:r>
        <w:rPr>
          <w:sz w:val="28"/>
          <w:szCs w:val="28"/>
          <w:shd w:val="clear" w:color="auto" w:fill="auto"/>
        </w:rPr>
        <w:t xml:space="preserve">Пометка об отказе ознакомления с актом проверки:__________________________  </w:t>
      </w:r>
      <w:r/>
    </w:p>
    <w:p>
      <w:pPr>
        <w:pStyle w:val="565"/>
        <w:ind w:left="5404" w:right="0" w:firstLine="0"/>
        <w:jc w:val="center"/>
      </w:pPr>
      <w:r>
        <w:rPr>
          <w:shd w:val="clear" w:color="auto" w:fill="auto"/>
        </w:rPr>
        <w:t xml:space="preserve">(подпись уполномоченного должностного лица (лиц), проводившего проверку)</w:t>
      </w:r>
      <w:r/>
    </w:p>
    <w:p>
      <w:pPr>
        <w:pStyle w:val="565"/>
        <w:rPr>
          <w:sz w:val="28"/>
          <w:szCs w:val="28"/>
          <w:shd w:val="clear" w:color="auto" w:fill="auto"/>
        </w:rPr>
      </w:pPr>
      <w:r>
        <w:rPr>
          <w:sz w:val="28"/>
          <w:szCs w:val="28"/>
          <w:shd w:val="clear" w:color="auto" w:fill="auto"/>
        </w:rPr>
      </w:r>
      <w:r/>
    </w:p>
    <w:p>
      <w:pPr>
        <w:pStyle w:val="565"/>
        <w:sectPr>
          <w:headerReference w:type="default" r:id="rId10"/>
          <w:headerReference w:type="even" r:id="rId11"/>
          <w:headerReference w:type="first" r:id="rId12"/>
          <w:footerReference w:type="default" r:id="rId16"/>
          <w:footerReference w:type="first" r:id="rId17"/>
          <w:footnotePr>
            <w:numRestart w:val="continuous"/>
          </w:footnotePr>
          <w:type w:val="nextPage"/>
          <w:pgSz w:w="11906" w:h="16838" w:orient="portrait"/>
          <w:pgMar w:top="776" w:right="851" w:bottom="776" w:left="1134" w:header="720" w:footer="720"/>
          <w:pgNumType w:start="1"/>
          <w:cols w:num="1" w:sep="0" w:space="1701" w:equalWidth="1"/>
          <w:docGrid w:linePitch="360"/>
        </w:sectPr>
      </w:pPr>
      <w:r/>
      <w:r/>
    </w:p>
    <w:p>
      <w:pPr>
        <w:pStyle w:val="565"/>
        <w:jc w:val="right"/>
      </w:pPr>
      <w:r>
        <w:rPr>
          <w:sz w:val="28"/>
          <w:szCs w:val="28"/>
          <w:shd w:val="clear" w:color="auto" w:fill="auto"/>
        </w:rPr>
        <w:t xml:space="preserve">  </w:t>
      </w:r>
      <w:r/>
    </w:p>
    <w:p>
      <w:pPr>
        <w:pStyle w:val="565"/>
        <w:jc w:val="right"/>
      </w:pPr>
      <w:r>
        <w:rPr>
          <w:sz w:val="28"/>
          <w:szCs w:val="28"/>
          <w:shd w:val="clear" w:color="auto" w:fill="auto"/>
        </w:rPr>
        <w:t xml:space="preserve">Приложение № 3</w:t>
      </w:r>
      <w:r/>
    </w:p>
    <w:p>
      <w:pPr>
        <w:pStyle w:val="565"/>
        <w:ind w:left="3120" w:right="0" w:firstLine="0"/>
        <w:jc w:val="both"/>
        <w:tabs>
          <w:tab w:val="left" w:pos="3960" w:leader="none"/>
        </w:tabs>
      </w:pPr>
      <w:r>
        <w:rPr>
          <w:sz w:val="22"/>
          <w:szCs w:val="22"/>
          <w:shd w:val="clear" w:color="auto" w:fill="auto"/>
        </w:rPr>
        <w:t xml:space="preserve">К Административному регламенту комите</w:t>
      </w:r>
      <w:r>
        <w:rPr>
          <w:sz w:val="22"/>
          <w:szCs w:val="22"/>
          <w:shd w:val="clear" w:color="auto" w:fill="auto"/>
        </w:rPr>
        <w:t xml:space="preserve">та экологической безопасности и природопользования Курской области осуществления государственного надзора  в области охраны атмосферного воздуха на объектах хозяйственной и иной деятельности, подлежащих региональному государственному экологическому надзору</w:t>
      </w:r>
      <w:r/>
    </w:p>
    <w:p>
      <w:pPr>
        <w:pStyle w:val="565"/>
        <w:rPr>
          <w:sz w:val="28"/>
          <w:szCs w:val="28"/>
          <w:shd w:val="clear" w:color="auto" w:fill="auto"/>
        </w:rPr>
      </w:pPr>
      <w:r>
        <w:rPr>
          <w:sz w:val="28"/>
          <w:szCs w:val="28"/>
          <w:shd w:val="clear" w:color="auto" w:fill="auto"/>
        </w:rPr>
      </w:r>
      <w:r/>
    </w:p>
    <w:p>
      <w:pPr>
        <w:pStyle w:val="565"/>
        <w:jc w:val="right"/>
      </w:pPr>
      <w:r>
        <w:rPr>
          <w:sz w:val="28"/>
          <w:szCs w:val="28"/>
        </w:rPr>
        <w:t xml:space="preserve">                                                         </w:t>
      </w:r>
      <w:r>
        <w:rPr>
          <w:sz w:val="28"/>
          <w:szCs w:val="28"/>
        </w:rPr>
        <w:t xml:space="preserve">НА БЛАНКЕ КОМИТЕТА</w:t>
      </w:r>
      <w:r/>
    </w:p>
    <w:p>
      <w:pPr>
        <w:pStyle w:val="565"/>
        <w:rPr>
          <w:sz w:val="28"/>
          <w:szCs w:val="28"/>
          <w:shd w:val="clear" w:color="auto" w:fill="auto"/>
        </w:rPr>
      </w:pPr>
      <w:r>
        <w:rPr>
          <w:sz w:val="28"/>
          <w:szCs w:val="28"/>
          <w:shd w:val="clear" w:color="auto" w:fill="auto"/>
        </w:rPr>
      </w:r>
      <w:r/>
    </w:p>
    <w:p>
      <w:pPr>
        <w:pStyle w:val="715"/>
        <w:jc w:val="center"/>
        <w:widowControl/>
      </w:pPr>
      <w:r>
        <w:rPr>
          <w:rFonts w:ascii="Times New Roman" w:hAnsi="Times New Roman"/>
          <w:b/>
          <w:sz w:val="28"/>
          <w:szCs w:val="28"/>
          <w:shd w:val="clear" w:color="auto" w:fill="auto"/>
        </w:rPr>
        <w:t xml:space="preserve">ПРЕДПИСАНИЕ №</w:t>
      </w:r>
      <w:r/>
    </w:p>
    <w:p>
      <w:pPr>
        <w:pStyle w:val="715"/>
        <w:jc w:val="center"/>
        <w:widowControl/>
      </w:pPr>
      <w:r>
        <w:rPr>
          <w:rFonts w:ascii="Times New Roman" w:hAnsi="Times New Roman"/>
          <w:b/>
          <w:sz w:val="28"/>
          <w:szCs w:val="28"/>
          <w:shd w:val="clear" w:color="auto" w:fill="auto"/>
        </w:rPr>
        <w:t xml:space="preserve">об устранении нарушения законодательства в области</w:t>
      </w:r>
      <w:r/>
    </w:p>
    <w:p>
      <w:pPr>
        <w:pStyle w:val="715"/>
        <w:jc w:val="center"/>
        <w:widowControl/>
      </w:pPr>
      <w:r>
        <w:rPr>
          <w:rFonts w:ascii="Times New Roman" w:hAnsi="Times New Roman"/>
          <w:b/>
          <w:sz w:val="28"/>
          <w:szCs w:val="28"/>
          <w:shd w:val="clear" w:color="auto" w:fill="auto"/>
        </w:rPr>
        <w:t xml:space="preserve">охраны атмосферного воздуха и нарушений природоохранных требований</w:t>
      </w:r>
      <w:r/>
    </w:p>
    <w:p>
      <w:pPr>
        <w:pStyle w:val="715"/>
        <w:widowControl/>
        <w:rPr>
          <w:b/>
          <w:sz w:val="28"/>
          <w:szCs w:val="28"/>
          <w:shd w:val="clear" w:color="auto" w:fill="auto"/>
        </w:rPr>
      </w:pPr>
      <w:r>
        <w:rPr>
          <w:b/>
          <w:sz w:val="28"/>
          <w:szCs w:val="28"/>
          <w:shd w:val="clear" w:color="auto" w:fill="auto"/>
        </w:rPr>
      </w:r>
      <w:r/>
    </w:p>
    <w:p>
      <w:pPr>
        <w:pStyle w:val="715"/>
        <w:widowControl/>
      </w:pPr>
      <w:r>
        <w:rPr>
          <w:rFonts w:ascii="Times New Roman" w:hAnsi="Times New Roman"/>
          <w:sz w:val="24"/>
          <w:szCs w:val="24"/>
        </w:rPr>
        <w:t xml:space="preserve">"__" _______________ 20__ г.</w:t>
      </w:r>
      <w:r>
        <w:t xml:space="preserve">                        _______________________</w:t>
      </w:r>
      <w:r/>
    </w:p>
    <w:p>
      <w:pPr>
        <w:pStyle w:val="715"/>
        <w:widowControl/>
      </w:pPr>
      <w:r>
        <w:rPr>
          <w:rFonts w:eastAsia="Courier New"/>
        </w:rPr>
        <w:t xml:space="preserve">    </w:t>
      </w:r>
      <w:r>
        <w:rPr>
          <w:rFonts w:ascii="Times New Roman" w:hAnsi="Times New Roman"/>
          <w:sz w:val="16"/>
          <w:szCs w:val="16"/>
        </w:rPr>
        <w:t xml:space="preserve">(дата составления)                                                                                                                          (место составления)</w:t>
      </w:r>
      <w:r/>
    </w:p>
    <w:p>
      <w:pPr>
        <w:pStyle w:val="715"/>
        <w:widowControl/>
        <w:rPr>
          <w:rFonts w:ascii="Times New Roman" w:hAnsi="Times New Roman"/>
          <w:sz w:val="16"/>
          <w:szCs w:val="16"/>
          <w:shd w:val="clear" w:color="auto" w:fill="auto"/>
        </w:rPr>
      </w:pPr>
      <w:r>
        <w:rPr>
          <w:rFonts w:ascii="Times New Roman" w:hAnsi="Times New Roman"/>
          <w:sz w:val="16"/>
          <w:szCs w:val="16"/>
          <w:shd w:val="clear" w:color="auto" w:fill="auto"/>
        </w:rPr>
      </w:r>
      <w:r/>
    </w:p>
    <w:p>
      <w:pPr>
        <w:pStyle w:val="715"/>
        <w:jc w:val="both"/>
        <w:widowControl/>
      </w:pPr>
      <w:r>
        <w:rPr>
          <w:rFonts w:eastAsia="Courier New"/>
          <w:shd w:val="clear" w:color="auto" w:fill="auto"/>
        </w:rPr>
        <w:t xml:space="preserve">    </w:t>
      </w:r>
      <w:r>
        <w:rPr>
          <w:rFonts w:ascii="Times New Roman" w:hAnsi="Times New Roman"/>
          <w:sz w:val="24"/>
          <w:szCs w:val="24"/>
          <w:shd w:val="clear" w:color="auto" w:fill="auto"/>
        </w:rPr>
        <w:t xml:space="preserve">На   основании   акта   проверки  от  ____________  20__  г.  N  _____, руководствуясь   </w:t>
      </w:r>
      <w:r>
        <w:fldChar w:fldCharType="begin"/>
      </w:r>
      <w:r>
        <w:instrText xml:space="preserve"> HYPERLINK "consultantplus://offline/main?base=LAW;n=112249;fld=134;dst=100023"</w:instrText>
      </w:r>
      <w:r>
        <w:fldChar w:fldCharType="separate"/>
      </w:r>
      <w:r>
        <w:rPr>
          <w:rStyle w:val="670"/>
          <w:rFonts w:ascii="Times New Roman" w:hAnsi="Times New Roman"/>
          <w:color w:val="000000"/>
          <w:sz w:val="24"/>
          <w:szCs w:val="24"/>
          <w:u w:val="none"/>
          <w:shd w:val="clear" w:color="auto" w:fill="auto"/>
        </w:rPr>
        <w:t xml:space="preserve">Положением</w:t>
      </w:r>
      <w:r>
        <w:fldChar w:fldCharType="end"/>
      </w:r>
      <w:r>
        <w:rPr>
          <w:rFonts w:ascii="Times New Roman" w:hAnsi="Times New Roman"/>
          <w:sz w:val="24"/>
          <w:szCs w:val="24"/>
          <w:shd w:val="clear" w:color="auto" w:fill="auto"/>
        </w:rPr>
        <w:t xml:space="preserve">   о </w:t>
      </w:r>
      <w:r>
        <w:rPr>
          <w:rFonts w:ascii="Times New Roman" w:hAnsi="Times New Roman"/>
          <w:sz w:val="24"/>
          <w:szCs w:val="24"/>
          <w:shd w:val="clear" w:color="auto" w:fill="auto"/>
        </w:rPr>
        <w:t xml:space="preserve">комитете экологической безопасности и природопользования Курской области,  утвержденным  постановлением Губернатора Курской области от 13.02.2013 № 61-пг «Об утверждении Положения о комитете экологической безопасности и природопользования Курской области» </w:t>
      </w:r>
      <w:r>
        <w:rPr>
          <w:rFonts w:ascii="Times New Roman" w:hAnsi="Times New Roman"/>
          <w:sz w:val="24"/>
          <w:szCs w:val="24"/>
          <w:shd w:val="clear" w:color="auto" w:fill="auto"/>
        </w:rPr>
        <w:t xml:space="preserve">с изменениями от 27.09.2019 №403-пг, </w:t>
      </w:r>
      <w:r>
        <w:rPr>
          <w:rFonts w:ascii="Times New Roman" w:hAnsi="Times New Roman"/>
          <w:sz w:val="24"/>
          <w:szCs w:val="24"/>
          <w:shd w:val="clear" w:color="auto" w:fill="auto"/>
        </w:rPr>
        <w:t xml:space="preserve">, </w:t>
      </w:r>
      <w:r>
        <w:fldChar w:fldCharType="begin"/>
      </w:r>
      <w:r>
        <w:instrText xml:space="preserve"> HYPERLINK "consultantplus://offline/main?base=LAW;n=116707;fld=134;dst=100441"</w:instrText>
      </w:r>
      <w:r>
        <w:fldChar w:fldCharType="separate"/>
      </w:r>
      <w:r>
        <w:rPr>
          <w:rStyle w:val="670"/>
          <w:rFonts w:ascii="Times New Roman" w:hAnsi="Times New Roman"/>
          <w:color w:val="000000"/>
          <w:sz w:val="24"/>
          <w:szCs w:val="24"/>
          <w:u w:val="none"/>
          <w:shd w:val="clear" w:color="auto" w:fill="auto"/>
        </w:rPr>
        <w:t xml:space="preserve">ч.1 ст. 66</w:t>
      </w:r>
      <w:r>
        <w:fldChar w:fldCharType="end"/>
      </w:r>
      <w:r>
        <w:rPr>
          <w:rFonts w:ascii="Times New Roman" w:hAnsi="Times New Roman"/>
          <w:sz w:val="24"/>
          <w:szCs w:val="24"/>
          <w:shd w:val="clear" w:color="auto" w:fill="auto"/>
        </w:rPr>
        <w:t xml:space="preserve">  Федерального закона  от 10 января 2002г. № 7-ФЗ  "Об охране окружающей среды", </w:t>
      </w:r>
      <w:r>
        <w:fldChar w:fldCharType="begin"/>
      </w:r>
      <w:r>
        <w:instrText xml:space="preserve"> HYPERLINK "consultantplus://offline/main?base=LAW;n=115957;fld=134;dst=100228"</w:instrText>
      </w:r>
      <w:r>
        <w:fldChar w:fldCharType="separate"/>
      </w:r>
      <w:r>
        <w:rPr>
          <w:rStyle w:val="670"/>
          <w:rFonts w:ascii="Times New Roman" w:hAnsi="Times New Roman"/>
          <w:color w:val="000000"/>
          <w:sz w:val="24"/>
          <w:szCs w:val="24"/>
          <w:u w:val="none"/>
          <w:shd w:val="clear" w:color="auto" w:fill="auto"/>
        </w:rPr>
        <w:t xml:space="preserve">ч. 1 ст. 17</w:t>
      </w:r>
      <w:r>
        <w:fldChar w:fldCharType="end"/>
      </w:r>
      <w:r>
        <w:rPr>
          <w:rFonts w:ascii="Times New Roman" w:hAnsi="Times New Roman"/>
          <w:sz w:val="24"/>
          <w:szCs w:val="24"/>
          <w:shd w:val="clear" w:color="auto" w:fill="auto"/>
        </w:rPr>
        <w:t xml:space="preserve"> Федерального закона  от  26 декабря 2008 г.   №   294-ФЗ   "О  защите  прав  юридических  лиц  и индивидуальных предпринимателей при осуществлении государственного контроля (надзора) и муниципального контроля", </w:t>
      </w:r>
      <w:r/>
    </w:p>
    <w:p>
      <w:pPr>
        <w:pStyle w:val="715"/>
        <w:jc w:val="both"/>
        <w:widowControl/>
      </w:pP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я, __________ государственный инспектор</w:t>
      </w:r>
      <w:r>
        <w:t xml:space="preserve"> _______________________________</w:t>
      </w:r>
      <w:r/>
    </w:p>
    <w:p>
      <w:pPr>
        <w:pStyle w:val="715"/>
        <w:widowControl/>
      </w:pPr>
      <w:r>
        <w:rPr>
          <w:shd w:val="clear" w:color="auto" w:fill="auto"/>
        </w:rPr>
        <w:t xml:space="preserve">___________________________________________________________________________</w:t>
      </w:r>
      <w:r/>
    </w:p>
    <w:p>
      <w:pPr>
        <w:pStyle w:val="715"/>
        <w:jc w:val="both"/>
        <w:widowControl/>
      </w:pPr>
      <w:r>
        <w:rPr>
          <w:rFonts w:ascii="Times New Roman" w:hAnsi="Times New Roman"/>
          <w:sz w:val="16"/>
          <w:szCs w:val="16"/>
          <w:shd w:val="clear" w:color="auto" w:fill="auto"/>
        </w:rPr>
        <w:t xml:space="preserve">(должность, фамилия, инициалы должностного лица, составившего предписание, N и дата выдачи служебного удостоверения)</w:t>
      </w:r>
      <w:r/>
    </w:p>
    <w:p>
      <w:pPr>
        <w:pStyle w:val="715"/>
        <w:jc w:val="both"/>
        <w:widowControl/>
        <w:rPr>
          <w:rFonts w:ascii="Times New Roman" w:hAnsi="Times New Roman"/>
          <w:sz w:val="16"/>
          <w:szCs w:val="16"/>
          <w:shd w:val="clear" w:color="auto" w:fill="auto"/>
        </w:rPr>
      </w:pPr>
      <w:r>
        <w:rPr>
          <w:rFonts w:ascii="Times New Roman" w:hAnsi="Times New Roman"/>
          <w:sz w:val="16"/>
          <w:szCs w:val="16"/>
          <w:shd w:val="clear" w:color="auto" w:fill="auto"/>
        </w:rPr>
      </w:r>
      <w:r/>
    </w:p>
    <w:p>
      <w:pPr>
        <w:pStyle w:val="715"/>
        <w:jc w:val="both"/>
        <w:widowControl/>
      </w:pPr>
      <w:r>
        <w:rPr>
          <w:rFonts w:ascii="Times New Roman" w:hAnsi="Times New Roman"/>
          <w:sz w:val="16"/>
          <w:szCs w:val="16"/>
          <w:shd w:val="clear" w:color="auto" w:fill="auto"/>
        </w:rPr>
        <w:t xml:space="preserve">___________________________________________________________________________</w:t>
      </w:r>
      <w:r/>
    </w:p>
    <w:p>
      <w:pPr>
        <w:pStyle w:val="715"/>
        <w:widowControl/>
        <w:rPr>
          <w:shd w:val="clear" w:color="auto" w:fill="auto"/>
        </w:rPr>
      </w:pPr>
      <w:r>
        <w:rPr>
          <w:shd w:val="clear" w:color="auto" w:fill="auto"/>
        </w:rPr>
      </w:r>
      <w:r/>
    </w:p>
    <w:p>
      <w:pPr>
        <w:pStyle w:val="715"/>
        <w:widowControl/>
      </w:pPr>
      <w:r>
        <w:rPr>
          <w:rFonts w:eastAsia="Courier New"/>
        </w:rPr>
        <w:t xml:space="preserve">                               </w:t>
      </w:r>
      <w:r>
        <w:rPr>
          <w:rFonts w:ascii="Times New Roman" w:hAnsi="Times New Roman"/>
          <w:sz w:val="24"/>
          <w:szCs w:val="24"/>
        </w:rPr>
        <w:t xml:space="preserve">ПРЕДПИСЫВАЮ:</w:t>
      </w:r>
      <w:r/>
    </w:p>
    <w:p>
      <w:pPr>
        <w:pStyle w:val="715"/>
        <w:widowControl/>
        <w:rPr>
          <w:shd w:val="clear" w:color="auto" w:fill="auto"/>
        </w:rPr>
      </w:pPr>
      <w:r>
        <w:rPr>
          <w:shd w:val="clear" w:color="auto" w:fill="auto"/>
        </w:rPr>
      </w:r>
      <w:r/>
    </w:p>
    <w:p>
      <w:pPr>
        <w:pStyle w:val="715"/>
        <w:widowControl/>
      </w:pP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кому:</w:t>
      </w:r>
      <w:r>
        <w:t xml:space="preserve"> _________________________________________________________________</w:t>
      </w:r>
      <w:r/>
    </w:p>
    <w:p>
      <w:pPr>
        <w:pStyle w:val="715"/>
        <w:widowControl/>
      </w:pPr>
      <w:r>
        <w:rPr>
          <w:rFonts w:eastAsia="Courier New"/>
        </w:rPr>
        <w:t xml:space="preserve">          </w:t>
      </w:r>
      <w:r>
        <w:rPr>
          <w:rFonts w:ascii="Times New Roman" w:hAnsi="Times New Roman"/>
          <w:sz w:val="16"/>
          <w:szCs w:val="16"/>
        </w:rPr>
        <w:t xml:space="preserve">(наименование юридического лица, индивидуального предпринимателя, физического лица,</w:t>
      </w:r>
      <w:r/>
    </w:p>
    <w:p>
      <w:pPr>
        <w:pStyle w:val="715"/>
        <w:widowControl/>
      </w:pPr>
      <w:r>
        <w:rPr>
          <w:shd w:val="clear" w:color="auto" w:fill="auto"/>
        </w:rPr>
        <w:t xml:space="preserve">___________________________________________________________________________</w:t>
      </w:r>
      <w:r/>
    </w:p>
    <w:p>
      <w:pPr>
        <w:pStyle w:val="715"/>
        <w:widowControl/>
      </w:pPr>
      <w:r>
        <w:rPr>
          <w:rFonts w:eastAsia="Courier New"/>
        </w:rPr>
        <w:t xml:space="preserve">       </w:t>
      </w:r>
      <w:r>
        <w:rPr>
          <w:rFonts w:ascii="Times New Roman" w:hAnsi="Times New Roman"/>
          <w:sz w:val="16"/>
          <w:szCs w:val="16"/>
        </w:rPr>
        <w:t xml:space="preserve">реквизиты юридического лица, индивидуального предпринимателя, иные сведения)</w:t>
      </w:r>
      <w:r/>
    </w:p>
    <w:p>
      <w:pPr>
        <w:pStyle w:val="715"/>
        <w:widowControl/>
      </w:pPr>
      <w:r>
        <w:rPr>
          <w:shd w:val="clear" w:color="auto" w:fill="auto"/>
        </w:rPr>
        <w:t xml:space="preserve">___________________________________________________________________________</w:t>
      </w:r>
      <w:r/>
    </w:p>
    <w:p>
      <w:pPr>
        <w:pStyle w:val="715"/>
        <w:widowControl/>
      </w:pPr>
      <w:r>
        <w:rPr>
          <w:shd w:val="clear" w:color="auto" w:fill="auto"/>
        </w:rPr>
        <w:t xml:space="preserve">___________________________________________________________________________</w:t>
      </w:r>
      <w:r/>
    </w:p>
    <w:p>
      <w:pPr>
        <w:pStyle w:val="565"/>
        <w:jc w:val="both"/>
        <w:rPr>
          <w:shd w:val="clear" w:color="auto" w:fill="auto"/>
        </w:rPr>
      </w:pPr>
      <w:r>
        <w:rPr>
          <w:shd w:val="clear" w:color="auto" w:fill="auto"/>
        </w:rPr>
      </w:r>
      <w:r/>
    </w:p>
    <w:tbl>
      <w:tblPr>
        <w:tblW w:w="0" w:type="auto"/>
        <w:tblInd w:w="0" w:type="dxa"/>
        <w:tblLayout w:type="fixed"/>
        <w:tblCellMar>
          <w:left w:w="70" w:type="dxa"/>
          <w:top w:w="0" w:type="dxa"/>
          <w:right w:w="70" w:type="dxa"/>
          <w:bottom w:w="0" w:type="dxa"/>
        </w:tblCellMar>
        <w:tblLook w:val="04A0" w:firstRow="1" w:lastRow="0" w:firstColumn="1" w:lastColumn="0" w:noHBand="0" w:noVBand="1"/>
      </w:tblPr>
      <w:tblGrid>
        <w:gridCol w:w="4455"/>
        <w:gridCol w:w="2430"/>
        <w:gridCol w:w="2965"/>
      </w:tblGrid>
      <w:tr>
        <w:trPr>
          <w:cantSplit/>
          <w:trHeight w:val="360"/>
        </w:trPr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4455" w:type="dxa"/>
            <w:vAlign w:val="top"/>
            <w:textDirection w:val="lrTb"/>
            <w:noWrap w:val="false"/>
          </w:tcPr>
          <w:p>
            <w:pPr>
              <w:pStyle w:val="724"/>
              <w:widowControl/>
            </w:pPr>
            <w:r>
              <w:rPr>
                <w:rFonts w:ascii="Times New Roman" w:hAnsi="Times New Roman"/>
                <w:sz w:val="24"/>
                <w:szCs w:val="24"/>
                <w:shd w:val="clear" w:color="auto" w:fill="auto"/>
              </w:rPr>
              <w:t xml:space="preserve">Содержание предписания    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2430" w:type="dxa"/>
            <w:vAlign w:val="top"/>
            <w:textDirection w:val="lrTb"/>
            <w:noWrap w:val="false"/>
          </w:tcPr>
          <w:p>
            <w:pPr>
              <w:pStyle w:val="724"/>
              <w:widowControl/>
            </w:pPr>
            <w:r>
              <w:rPr>
                <w:rFonts w:ascii="Times New Roman" w:hAnsi="Times New Roman"/>
                <w:sz w:val="24"/>
                <w:szCs w:val="24"/>
                <w:shd w:val="clear" w:color="auto" w:fill="auto"/>
              </w:rPr>
              <w:t xml:space="preserve">Срок исполнения 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965" w:type="dxa"/>
            <w:vAlign w:val="top"/>
            <w:textDirection w:val="lrTb"/>
            <w:noWrap w:val="false"/>
          </w:tcPr>
          <w:p>
            <w:pPr>
              <w:pStyle w:val="724"/>
              <w:widowControl/>
            </w:pPr>
            <w:r>
              <w:rPr>
                <w:rFonts w:ascii="Times New Roman" w:hAnsi="Times New Roman"/>
                <w:sz w:val="24"/>
                <w:szCs w:val="24"/>
                <w:shd w:val="clear" w:color="auto" w:fill="auto"/>
              </w:rPr>
              <w:t xml:space="preserve">Основание       </w:t>
              <w:br/>
              <w:t xml:space="preserve">выдачи предписания  </w:t>
            </w:r>
            <w:r/>
          </w:p>
        </w:tc>
      </w:tr>
      <w:tr>
        <w:trPr>
          <w:cantSplit/>
          <w:trHeight w:val="240"/>
        </w:trPr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4455" w:type="dxa"/>
            <w:vAlign w:val="top"/>
            <w:textDirection w:val="lrTb"/>
            <w:noWrap w:val="false"/>
          </w:tcPr>
          <w:p>
            <w:pPr>
              <w:pStyle w:val="724"/>
              <w:widowControl/>
              <w:rPr>
                <w:rFonts w:ascii="Times New Roman" w:hAnsi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auto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2430" w:type="dxa"/>
            <w:vAlign w:val="top"/>
            <w:textDirection w:val="lrTb"/>
            <w:noWrap w:val="false"/>
          </w:tcPr>
          <w:p>
            <w:pPr>
              <w:pStyle w:val="724"/>
              <w:widowControl/>
              <w:rPr>
                <w:rFonts w:ascii="Times New Roman" w:hAnsi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auto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965" w:type="dxa"/>
            <w:vAlign w:val="top"/>
            <w:textDirection w:val="lrTb"/>
            <w:noWrap w:val="false"/>
          </w:tcPr>
          <w:p>
            <w:pPr>
              <w:pStyle w:val="724"/>
              <w:widowControl/>
              <w:rPr>
                <w:rFonts w:ascii="Times New Roman" w:hAnsi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auto"/>
              </w:rPr>
            </w:r>
            <w:r/>
          </w:p>
        </w:tc>
      </w:tr>
      <w:tr>
        <w:trPr>
          <w:cantSplit/>
          <w:trHeight w:val="240"/>
        </w:trPr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4455" w:type="dxa"/>
            <w:vAlign w:val="top"/>
            <w:textDirection w:val="lrTb"/>
            <w:noWrap w:val="false"/>
          </w:tcPr>
          <w:p>
            <w:pPr>
              <w:pStyle w:val="724"/>
              <w:widowControl/>
              <w:rPr>
                <w:rFonts w:ascii="Times New Roman" w:hAnsi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auto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2430" w:type="dxa"/>
            <w:vAlign w:val="top"/>
            <w:textDirection w:val="lrTb"/>
            <w:noWrap w:val="false"/>
          </w:tcPr>
          <w:p>
            <w:pPr>
              <w:pStyle w:val="724"/>
              <w:widowControl/>
              <w:rPr>
                <w:rFonts w:ascii="Times New Roman" w:hAnsi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auto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965" w:type="dxa"/>
            <w:vAlign w:val="top"/>
            <w:textDirection w:val="lrTb"/>
            <w:noWrap w:val="false"/>
          </w:tcPr>
          <w:p>
            <w:pPr>
              <w:pStyle w:val="724"/>
              <w:widowControl/>
              <w:rPr>
                <w:rFonts w:ascii="Times New Roman" w:hAnsi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auto"/>
              </w:rPr>
            </w:r>
            <w:r/>
          </w:p>
        </w:tc>
      </w:tr>
      <w:tr>
        <w:trPr>
          <w:cantSplit/>
          <w:trHeight w:val="240"/>
        </w:trPr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4455" w:type="dxa"/>
            <w:vAlign w:val="top"/>
            <w:textDirection w:val="lrTb"/>
            <w:noWrap w:val="false"/>
          </w:tcPr>
          <w:p>
            <w:pPr>
              <w:pStyle w:val="724"/>
              <w:widowControl/>
              <w:rPr>
                <w:rFonts w:ascii="Times New Roman" w:hAnsi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auto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2430" w:type="dxa"/>
            <w:vAlign w:val="top"/>
            <w:textDirection w:val="lrTb"/>
            <w:noWrap w:val="false"/>
          </w:tcPr>
          <w:p>
            <w:pPr>
              <w:pStyle w:val="724"/>
              <w:widowControl/>
              <w:rPr>
                <w:rFonts w:ascii="Times New Roman" w:hAnsi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auto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965" w:type="dxa"/>
            <w:vAlign w:val="top"/>
            <w:textDirection w:val="lrTb"/>
            <w:noWrap w:val="false"/>
          </w:tcPr>
          <w:p>
            <w:pPr>
              <w:pStyle w:val="724"/>
              <w:widowControl/>
              <w:rPr>
                <w:rFonts w:ascii="Times New Roman" w:hAnsi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auto"/>
              </w:rPr>
            </w:r>
            <w:r/>
          </w:p>
        </w:tc>
      </w:tr>
      <w:tr>
        <w:trPr>
          <w:cantSplit/>
          <w:trHeight w:val="240"/>
        </w:trPr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4455" w:type="dxa"/>
            <w:vAlign w:val="top"/>
            <w:textDirection w:val="lrTb"/>
            <w:noWrap w:val="false"/>
          </w:tcPr>
          <w:p>
            <w:pPr>
              <w:pStyle w:val="724"/>
              <w:widowControl/>
              <w:rPr>
                <w:rFonts w:ascii="Times New Roman" w:hAnsi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auto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2430" w:type="dxa"/>
            <w:vAlign w:val="top"/>
            <w:textDirection w:val="lrTb"/>
            <w:noWrap w:val="false"/>
          </w:tcPr>
          <w:p>
            <w:pPr>
              <w:pStyle w:val="724"/>
              <w:widowControl/>
              <w:rPr>
                <w:rFonts w:ascii="Times New Roman" w:hAnsi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auto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965" w:type="dxa"/>
            <w:vAlign w:val="top"/>
            <w:textDirection w:val="lrTb"/>
            <w:noWrap w:val="false"/>
          </w:tcPr>
          <w:p>
            <w:pPr>
              <w:pStyle w:val="724"/>
              <w:widowControl/>
              <w:rPr>
                <w:rFonts w:ascii="Times New Roman" w:hAnsi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auto"/>
              </w:rPr>
            </w:r>
            <w:r/>
          </w:p>
        </w:tc>
      </w:tr>
      <w:tr>
        <w:trPr>
          <w:cantSplit/>
          <w:trHeight w:val="240"/>
        </w:trPr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4455" w:type="dxa"/>
            <w:vAlign w:val="top"/>
            <w:textDirection w:val="lrTb"/>
            <w:noWrap w:val="false"/>
          </w:tcPr>
          <w:p>
            <w:pPr>
              <w:pStyle w:val="724"/>
              <w:widowControl/>
              <w:rPr>
                <w:rFonts w:ascii="Times New Roman" w:hAnsi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auto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bottom w:val="single" w:color="000000" w:sz="4" w:space="0"/>
            </w:tcBorders>
            <w:tcW w:w="2430" w:type="dxa"/>
            <w:vAlign w:val="top"/>
            <w:textDirection w:val="lrTb"/>
            <w:noWrap w:val="false"/>
          </w:tcPr>
          <w:p>
            <w:pPr>
              <w:pStyle w:val="724"/>
              <w:widowControl/>
              <w:rPr>
                <w:rFonts w:ascii="Times New Roman" w:hAnsi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auto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965" w:type="dxa"/>
            <w:vAlign w:val="top"/>
            <w:textDirection w:val="lrTb"/>
            <w:noWrap w:val="false"/>
          </w:tcPr>
          <w:p>
            <w:pPr>
              <w:pStyle w:val="724"/>
              <w:widowControl/>
              <w:rPr>
                <w:rFonts w:ascii="Times New Roman" w:hAnsi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auto"/>
              </w:rPr>
            </w:r>
            <w:r/>
          </w:p>
        </w:tc>
      </w:tr>
    </w:tbl>
    <w:p>
      <w:pPr>
        <w:pStyle w:val="565"/>
        <w:jc w:val="both"/>
        <w:rPr>
          <w:shd w:val="clear" w:color="auto" w:fill="auto"/>
        </w:rPr>
      </w:pPr>
      <w:r>
        <w:rPr>
          <w:shd w:val="clear" w:color="auto" w:fill="auto"/>
        </w:rPr>
      </w:r>
      <w:r/>
    </w:p>
    <w:p>
      <w:pPr>
        <w:pStyle w:val="715"/>
        <w:widowControl/>
      </w:pPr>
      <w:r>
        <w:rPr>
          <w:rFonts w:eastAsia="Courier New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Предписание может быть обжаловано в установленном законом порядке.</w:t>
      </w:r>
      <w:r/>
    </w:p>
    <w:p>
      <w:pPr>
        <w:pStyle w:val="715"/>
        <w:widowControl/>
      </w:pP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Обжалование не приостанавливает исполнение настоящего предписания.</w:t>
      </w:r>
      <w:r/>
    </w:p>
    <w:p>
      <w:pPr>
        <w:pStyle w:val="715"/>
        <w:jc w:val="both"/>
        <w:widowControl/>
      </w:pP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Природопользователь обязан направить информацию о выполнении настоящего предписания    (с    документами   подтверждающих   выполнение   настоящего предписания) в _________________________________________________________________________________</w:t>
      </w:r>
      <w:r/>
    </w:p>
    <w:p>
      <w:pPr>
        <w:pStyle w:val="715"/>
        <w:widowControl/>
      </w:pPr>
      <w:r>
        <w:rPr>
          <w:shd w:val="clear" w:color="auto" w:fill="auto"/>
        </w:rPr>
        <w:t xml:space="preserve">_________________________________________________________________________________</w:t>
      </w:r>
      <w:r/>
    </w:p>
    <w:p>
      <w:pPr>
        <w:pStyle w:val="715"/>
        <w:widowControl/>
      </w:pPr>
      <w:r>
        <w:rPr>
          <w:rFonts w:eastAsia="Courier New"/>
        </w:rPr>
        <w:t xml:space="preserve">      </w:t>
      </w:r>
      <w:r>
        <w:rPr>
          <w:rFonts w:ascii="Times New Roman" w:hAnsi="Times New Roman"/>
          <w:sz w:val="16"/>
          <w:szCs w:val="16"/>
        </w:rPr>
        <w:t xml:space="preserve">(наименование органа выдавшего данное предписание и место его нахождения)</w:t>
      </w:r>
      <w:r/>
    </w:p>
    <w:p>
      <w:pPr>
        <w:pStyle w:val="715"/>
        <w:jc w:val="both"/>
        <w:widowControl/>
      </w:pPr>
      <w:r>
        <w:rPr>
          <w:rFonts w:ascii="Times New Roman" w:hAnsi="Times New Roman"/>
          <w:sz w:val="24"/>
          <w:szCs w:val="24"/>
        </w:rPr>
        <w:t xml:space="preserve">не   позднее   пяти  рабочих  дней по истечении срока выполнения настоящего предписания.</w:t>
      </w:r>
      <w:r>
        <w:rPr>
          <w:rFonts w:eastAsia="Courier New"/>
        </w:rPr>
        <w:t xml:space="preserve">    </w:t>
      </w:r>
      <w:r/>
    </w:p>
    <w:p>
      <w:pPr>
        <w:pStyle w:val="715"/>
        <w:jc w:val="both"/>
        <w:widowControl/>
        <w:rPr>
          <w:rFonts w:ascii="Times New Roman" w:hAnsi="Times New Roman"/>
          <w:sz w:val="24"/>
          <w:szCs w:val="24"/>
          <w:shd w:val="clear" w:color="auto" w:fill="auto"/>
        </w:rPr>
      </w:pPr>
      <w:r>
        <w:rPr>
          <w:rFonts w:ascii="Times New Roman" w:hAnsi="Times New Roman"/>
          <w:sz w:val="24"/>
          <w:szCs w:val="24"/>
          <w:shd w:val="clear" w:color="auto" w:fill="auto"/>
        </w:rPr>
      </w:r>
      <w:r/>
    </w:p>
    <w:p>
      <w:pPr>
        <w:pStyle w:val="715"/>
        <w:jc w:val="both"/>
        <w:widowControl/>
      </w:pPr>
      <w:r>
        <w:rPr>
          <w:rFonts w:ascii="Times New Roman" w:hAnsi="Times New Roman"/>
          <w:sz w:val="24"/>
          <w:szCs w:val="24"/>
          <w:shd w:val="clear" w:color="auto" w:fill="auto"/>
        </w:rPr>
        <w:t xml:space="preserve">За   невыполнение   в   срок   настоящего предписания   предусмотрена ответственность  в соответствии с </w:t>
      </w:r>
      <w:r>
        <w:fldChar w:fldCharType="begin"/>
      </w:r>
      <w:r>
        <w:instrText xml:space="preserve"> HYPERLINK "consultantplus://offline/main?base=LAW;n=110597;fld=134;dst=103016"</w:instrText>
      </w:r>
      <w:r>
        <w:fldChar w:fldCharType="separate"/>
      </w:r>
      <w:r>
        <w:rPr>
          <w:rStyle w:val="670"/>
          <w:rFonts w:ascii="Times New Roman" w:hAnsi="Times New Roman"/>
          <w:color w:val="000000"/>
          <w:sz w:val="24"/>
          <w:szCs w:val="24"/>
          <w:u w:val="none"/>
          <w:shd w:val="clear" w:color="auto" w:fill="auto"/>
        </w:rPr>
        <w:t xml:space="preserve">ч. 1 ст. 19.5</w:t>
      </w:r>
      <w:r>
        <w:fldChar w:fldCharType="end"/>
      </w:r>
      <w:r>
        <w:rPr>
          <w:rFonts w:ascii="Times New Roman" w:hAnsi="Times New Roman"/>
          <w:sz w:val="24"/>
          <w:szCs w:val="24"/>
          <w:shd w:val="clear" w:color="auto" w:fill="auto"/>
        </w:rPr>
        <w:t xml:space="preserve"> Кодекса Российской Федерации об административных правонарушениях.</w:t>
      </w:r>
      <w:r/>
    </w:p>
    <w:p>
      <w:pPr>
        <w:pStyle w:val="715"/>
        <w:widowControl/>
        <w:rPr>
          <w:shd w:val="clear" w:color="auto" w:fill="auto"/>
        </w:rPr>
      </w:pPr>
      <w:r>
        <w:rPr>
          <w:shd w:val="clear" w:color="auto" w:fill="auto"/>
        </w:rPr>
      </w:r>
      <w:r/>
    </w:p>
    <w:p>
      <w:pPr>
        <w:pStyle w:val="715"/>
        <w:widowControl/>
      </w:pPr>
      <w:r>
        <w:rPr>
          <w:rFonts w:ascii="Times New Roman" w:hAnsi="Times New Roman"/>
          <w:sz w:val="24"/>
          <w:szCs w:val="24"/>
        </w:rPr>
        <w:t xml:space="preserve">__________ государственный инспектор</w:t>
      </w:r>
      <w:r>
        <w:t xml:space="preserve"> ______________________________________</w:t>
      </w:r>
      <w:r/>
    </w:p>
    <w:p>
      <w:pPr>
        <w:pStyle w:val="715"/>
        <w:widowControl/>
        <w:rPr>
          <w:shd w:val="clear" w:color="auto" w:fill="auto"/>
        </w:rPr>
      </w:pPr>
      <w:r>
        <w:rPr>
          <w:shd w:val="clear" w:color="auto" w:fill="auto"/>
        </w:rPr>
      </w:r>
      <w:r/>
    </w:p>
    <w:p>
      <w:pPr>
        <w:pStyle w:val="715"/>
        <w:widowControl/>
      </w:pPr>
      <w:r>
        <w:rPr>
          <w:shd w:val="clear" w:color="auto" w:fill="auto"/>
        </w:rPr>
        <w:t xml:space="preserve">________________________________        ____________           ____________</w:t>
      </w:r>
      <w:r/>
    </w:p>
    <w:p>
      <w:pPr>
        <w:pStyle w:val="715"/>
        <w:widowControl/>
      </w:pPr>
      <w:r>
        <w:rPr>
          <w:rFonts w:eastAsia="Courier New"/>
        </w:rPr>
        <w:t xml:space="preserve">       </w:t>
      </w:r>
      <w:r>
        <w:rPr>
          <w:rFonts w:ascii="Times New Roman" w:hAnsi="Times New Roman"/>
          <w:sz w:val="16"/>
          <w:szCs w:val="16"/>
        </w:rPr>
        <w:t xml:space="preserve">(фамилия, инициалы)</w:t>
      </w:r>
      <w:r>
        <w:t xml:space="preserve">                          </w:t>
      </w:r>
      <w:r>
        <w:rPr>
          <w:rFonts w:ascii="Times New Roman" w:hAnsi="Times New Roman"/>
          <w:sz w:val="16"/>
          <w:szCs w:val="16"/>
        </w:rPr>
        <w:t xml:space="preserve">(подпись)                                                         (дата)</w:t>
      </w:r>
      <w:r/>
    </w:p>
    <w:p>
      <w:pPr>
        <w:pStyle w:val="715"/>
        <w:widowControl/>
      </w:pPr>
      <w:r>
        <w:rPr>
          <w:rFonts w:eastAsia="Courier New"/>
          <w:shd w:val="clear" w:color="auto" w:fill="auto"/>
        </w:rPr>
        <w:t xml:space="preserve">                                    </w:t>
      </w:r>
      <w:r/>
    </w:p>
    <w:p>
      <w:pPr>
        <w:pStyle w:val="715"/>
        <w:widowControl/>
      </w:pPr>
      <w:r>
        <w:rPr>
          <w:rFonts w:eastAsia="Courier New"/>
        </w:rPr>
        <w:t xml:space="preserve">                                            </w:t>
      </w:r>
      <w:r>
        <w:rPr>
          <w:rFonts w:ascii="Times New Roman" w:hAnsi="Times New Roman"/>
          <w:sz w:val="24"/>
          <w:szCs w:val="24"/>
        </w:rPr>
        <w:t xml:space="preserve">М.П.</w:t>
      </w:r>
      <w:r/>
    </w:p>
    <w:p>
      <w:pPr>
        <w:pStyle w:val="715"/>
        <w:widowControl/>
        <w:rPr>
          <w:shd w:val="clear" w:color="auto" w:fill="auto"/>
        </w:rPr>
      </w:pPr>
      <w:r>
        <w:rPr>
          <w:shd w:val="clear" w:color="auto" w:fill="auto"/>
        </w:rPr>
      </w:r>
      <w:r/>
    </w:p>
    <w:p>
      <w:pPr>
        <w:pStyle w:val="715"/>
        <w:widowControl/>
      </w:pPr>
      <w:r>
        <w:rPr>
          <w:rFonts w:ascii="Times New Roman" w:hAnsi="Times New Roman"/>
          <w:sz w:val="24"/>
          <w:szCs w:val="24"/>
          <w:shd w:val="clear" w:color="auto" w:fill="auto"/>
        </w:rPr>
        <w:t xml:space="preserve">Предписание получил:</w:t>
      </w:r>
      <w:r/>
    </w:p>
    <w:p>
      <w:pPr>
        <w:pStyle w:val="715"/>
        <w:widowControl/>
        <w:rPr>
          <w:shd w:val="clear" w:color="auto" w:fill="auto"/>
        </w:rPr>
      </w:pPr>
      <w:r>
        <w:rPr>
          <w:shd w:val="clear" w:color="auto" w:fill="auto"/>
        </w:rPr>
      </w:r>
      <w:r/>
    </w:p>
    <w:p>
      <w:pPr>
        <w:pStyle w:val="715"/>
        <w:widowControl/>
      </w:pPr>
      <w:r>
        <w:rPr>
          <w:shd w:val="clear" w:color="auto" w:fill="auto"/>
        </w:rPr>
        <w:t xml:space="preserve">_____________  __________________________ ___________ _____________________</w:t>
      </w:r>
      <w:r/>
    </w:p>
    <w:p>
      <w:pPr>
        <w:pStyle w:val="715"/>
        <w:widowControl/>
      </w:pPr>
      <w:r>
        <w:rPr>
          <w:rFonts w:eastAsia="Courier New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(должность)                                  (фамилия, имя, отчество)                                   (подпись)                                   (дата вручения)</w:t>
      </w:r>
      <w:r/>
    </w:p>
    <w:p>
      <w:pPr>
        <w:pStyle w:val="715"/>
        <w:widowControl/>
        <w:rPr>
          <w:rFonts w:ascii="Times New Roman" w:hAnsi="Times New Roman"/>
          <w:sz w:val="16"/>
          <w:szCs w:val="16"/>
          <w:shd w:val="clear" w:color="auto" w:fill="auto"/>
        </w:rPr>
      </w:pPr>
      <w:r>
        <w:rPr>
          <w:rFonts w:ascii="Times New Roman" w:hAnsi="Times New Roman"/>
          <w:sz w:val="16"/>
          <w:szCs w:val="16"/>
          <w:shd w:val="clear" w:color="auto" w:fill="auto"/>
        </w:rPr>
      </w:r>
      <w:r/>
    </w:p>
    <w:p>
      <w:pPr>
        <w:pStyle w:val="715"/>
        <w:widowControl/>
      </w:pPr>
      <w:r>
        <w:t xml:space="preserve">___________________________________________________________________________</w:t>
      </w:r>
      <w:r/>
    </w:p>
    <w:p>
      <w:pPr>
        <w:pStyle w:val="715"/>
        <w:jc w:val="both"/>
        <w:widowControl/>
      </w:pPr>
      <w:r>
        <w:rPr>
          <w:rFonts w:eastAsia="Courier New"/>
        </w:rPr>
        <w:t xml:space="preserve">     </w:t>
      </w:r>
      <w:r>
        <w:rPr>
          <w:rFonts w:ascii="Times New Roman" w:hAnsi="Times New Roman"/>
          <w:sz w:val="16"/>
          <w:szCs w:val="16"/>
        </w:rPr>
        <w:t xml:space="preserve">(дата и номер документа, подтверждающего полномочия представителя юридического лица)</w:t>
      </w:r>
      <w:r/>
    </w:p>
    <w:p>
      <w:pPr>
        <w:pStyle w:val="715"/>
        <w:widowControl/>
        <w:rPr>
          <w:shd w:val="clear" w:color="auto" w:fill="auto"/>
        </w:rPr>
      </w:pPr>
      <w:r>
        <w:rPr>
          <w:shd w:val="clear" w:color="auto" w:fill="auto"/>
        </w:rPr>
      </w:r>
      <w:r/>
    </w:p>
    <w:p>
      <w:pPr>
        <w:pStyle w:val="715"/>
        <w:widowControl/>
      </w:pPr>
      <w:r>
        <w:rPr>
          <w:rFonts w:ascii="Times New Roman" w:hAnsi="Times New Roman"/>
          <w:sz w:val="24"/>
          <w:szCs w:val="24"/>
        </w:rPr>
        <w:t xml:space="preserve">Предписание (направлено по почте):</w:t>
      </w:r>
      <w:r>
        <w:t xml:space="preserve"> _____________________________________</w:t>
      </w:r>
      <w:r/>
    </w:p>
    <w:p>
      <w:pPr>
        <w:pStyle w:val="715"/>
        <w:jc w:val="both"/>
        <w:widowControl/>
      </w:pPr>
      <w:r>
        <w:rPr>
          <w:rFonts w:eastAsia="Courier New"/>
        </w:rPr>
        <w:t xml:space="preserve">                                </w:t>
      </w:r>
      <w:r>
        <w:rPr>
          <w:rFonts w:ascii="Times New Roman" w:hAnsi="Times New Roman"/>
          <w:sz w:val="16"/>
          <w:szCs w:val="16"/>
        </w:rPr>
        <w:t xml:space="preserve">(дата, номер заказного письма,  уведомления)</w:t>
      </w:r>
      <w:r/>
    </w:p>
    <w:p>
      <w:pPr>
        <w:pStyle w:val="565"/>
        <w:ind w:left="0" w:right="424" w:firstLine="0"/>
        <w:rPr>
          <w:b/>
          <w:sz w:val="28"/>
          <w:szCs w:val="28"/>
          <w:shd w:val="clear" w:color="auto" w:fill="auto"/>
        </w:rPr>
      </w:pPr>
      <w:r>
        <w:rPr>
          <w:b/>
          <w:sz w:val="28"/>
          <w:szCs w:val="28"/>
          <w:shd w:val="clear" w:color="auto" w:fill="auto"/>
        </w:rPr>
      </w:r>
      <w:r/>
    </w:p>
    <w:p>
      <w:pPr>
        <w:pStyle w:val="565"/>
      </w:pPr>
      <w:r>
        <w:fldChar w:fldCharType="begin"/>
      </w:r>
      <w:r>
        <w:instrText xml:space="preserve"> HYPERLINK "consultantplus://offline/ref=2976435F8058550986853DF2CC72B71C32D054BAA40A632791C63DD7FE013E2D3117A54743B36514k1l0L"</w:instrText>
      </w:r>
      <w:r>
        <w:fldChar w:fldCharType="separate"/>
      </w:r>
      <w:r>
        <w:fldChar w:fldCharType="end"/>
      </w:r>
      <w:r/>
    </w:p>
    <w:sectPr>
      <w:headerReference w:type="default" r:id="rId13"/>
      <w:headerReference w:type="even" r:id="rId14"/>
      <w:headerReference w:type="first" r:id="rId15"/>
      <w:footerReference w:type="default" r:id="rId18"/>
      <w:footerReference w:type="even" r:id="rId19"/>
      <w:footerReference w:type="first" r:id="rId20"/>
      <w:footnotePr>
        <w:numRestart w:val="continuous"/>
      </w:footnotePr>
      <w:type w:val="nextPage"/>
      <w:pgSz w:w="11906" w:h="16838" w:orient="portrait"/>
      <w:pgMar w:top="776" w:right="851" w:bottom="776" w:left="1134" w:header="720" w:footer="720"/>
      <w:pgNumType w:start="1"/>
      <w:cols w:num="1" w:sep="0" w:space="1701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Verdana">
    <w:panose1 w:val="020B0606030504020204"/>
  </w:font>
  <w:font w:name="Lucida Sans Unicode">
    <w:panose1 w:val="020B0603030804020204"/>
  </w:font>
  <w:font w:name="Segoe UI">
    <w:panose1 w:val="020B0503020203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ahoma">
    <w:panose1 w:val="020B0606030504020204"/>
  </w:font>
  <w:font w:name="Arial">
    <w:panose1 w:val="020B0604020202020204"/>
  </w:font>
  <w:font w:name="Liberation Serif">
    <w:panose1 w:val="020205030504050903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565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565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565"/>
    </w:pPr>
    <w:r/>
    <w:r/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565"/>
    </w:pPr>
    <w:r/>
    <w:r/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565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6"/>
      <w:jc w:val="center"/>
    </w:pPr>
    <w:r>
      <w:fldChar w:fldCharType="begin"/>
    </w:r>
    <w:r>
      <w:instrText xml:space="preserve"> PAGE </w:instrText>
    </w:r>
    <w:r>
      <w:fldChar w:fldCharType="separate"/>
    </w:r>
    <w:r>
      <w:t xml:space="preserve">35</w:t>
    </w:r>
    <w:r>
      <w:fldChar w:fldCharType="end"/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565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6"/>
    </w:pPr>
    <w:r>
      <mc:AlternateContent>
        <mc:Choice Requires="wpg">
          <w:drawing>
            <wp:anchor xmlns:wp="http://schemas.openxmlformats.org/drawingml/2006/wordprocessingDrawing" distT="0" distB="0" distL="0" distR="0" simplePos="0" relativeHeight="251658241" behindDoc="0" locked="0" layoutInCell="1" allowOverlap="1">
              <wp:simplePos x="0" y="0"/>
              <wp:positionH relativeFrom="column">
                <wp:posOffset>3255010</wp:posOffset>
              </wp:positionH>
              <wp:positionV relativeFrom="paragraph">
                <wp:posOffset>-76199</wp:posOffset>
              </wp:positionV>
              <wp:extent cx="210820" cy="134620"/>
              <wp:effectExtent l="0" t="0" r="0" b="0"/>
              <wp:wrapSquare wrapText="bothSides"/>
              <wp:docPr id="1" name="" hidden="fals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AdjustHandles="0" noChangeArrowheads="0"/>
                    </wps:cNvSpPr>
                    <wps:spPr bwMode="auto">
                      <a:xfrm>
                        <a:off x="0" y="0"/>
                        <a:ext cx="210820" cy="13462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26"/>
                          </w:pPr>
                          <w:r/>
                          <w:r/>
                        </w:p>
                        <w:p>
                          <w:pPr>
                            <w:pStyle w:val="565"/>
                          </w:pPr>
                          <w:r/>
                          <w:r/>
                        </w:p>
                      </w:txbxContent>
                    </wps:txbx>
                    <wps:bodyPr wrap="square" lIns="13970" tIns="13970" rIns="13970" bIns="13970"/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0.0pt;mso-wrap-distance-top:0.0pt;mso-wrap-distance-right:0.0pt;mso-wrap-distance-bottom:0.0pt;z-index:251658241;o:allowoverlap:true;o:allowincell:true;mso-position-horizontal-relative:text;margin-left:256.3pt;mso-position-horizontal:absolute;mso-position-vertical-relative:text;margin-top:-6.0pt;mso-position-vertical:absolute;width:16.6pt;height:10.6pt;" coordsize="100000,100000" path="" fillcolor="#FFFFFF">
              <v:path textboxrect="0,0,0,0"/>
              <v:fill opacity="100f"/>
              <w10:wrap type="square"/>
              <v:textbox>
                <w:txbxContent>
                  <w:p>
                    <w:pPr>
                      <w:pStyle w:val="726"/>
                    </w:pPr>
                    <w:r/>
                    <w:r/>
                  </w:p>
                  <w:p>
                    <w:pPr>
                      <w:pStyle w:val="565"/>
                    </w:pPr>
                    <w:r/>
                    <w:r/>
                  </w:p>
                </w:txbxContent>
              </v:textbox>
            </v:shape>
          </w:pict>
        </mc:Fallback>
      </mc:AlternateContent>
    </w:r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565"/>
    </w:pPr>
    <w:r/>
    <w:r/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565"/>
    </w:pPr>
    <w:r/>
    <w:r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6"/>
    </w:pPr>
    <w:r>
      <mc:AlternateContent>
        <mc:Choice Requires="wpg">
          <w:drawing>
            <wp:anchor xmlns:wp="http://schemas.openxmlformats.org/drawingml/2006/wordprocessingDrawing" distT="0" distB="0" distL="0" distR="0" simplePos="0" relativeHeight="524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685" cy="325120"/>
              <wp:effectExtent l="0" t="0" r="0" b="0"/>
              <wp:wrapSquare wrapText="bothSides"/>
              <wp:docPr id="2" name="" hidden="fals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AdjustHandles="0" noChangeArrowheads="0"/>
                    </wps:cNvSpPr>
                    <wps:spPr bwMode="auto">
                      <a:xfrm>
                        <a:off x="0" y="0"/>
                        <a:ext cx="146685" cy="32512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26"/>
                          </w:pPr>
                          <w:r/>
                          <w:r/>
                        </w:p>
                        <w:p>
                          <w:pPr>
                            <w:pStyle w:val="565"/>
                          </w:pPr>
                          <w:r/>
                          <w:r/>
                        </w:p>
                      </w:txbxContent>
                    </wps:txbx>
                    <wps:bodyPr wrap="square" lIns="13970" tIns="13970" rIns="13970" bIns="13970"/>
                  </wps:wsp>
                </a:graphicData>
              </a:graphic>
            </wp:anchor>
          </w:drawing>
        </mc:Choice>
        <mc:Fallback>
          <w:pict>
            <v:shape id="shape 1" o:spid="_x0000_s1" o:spt="1" style="position:absolute;mso-wrap-distance-left:0.0pt;mso-wrap-distance-top:0.0pt;mso-wrap-distance-right:0.0pt;mso-wrap-distance-bottom:0.0pt;z-index:524288;o:allowoverlap:true;o:allowincell:true;mso-position-horizontal-relative:margin;mso-position-horizontal:center;mso-position-vertical-relative:text;margin-top:0.0pt;mso-position-vertical:absolute;width:11.5pt;height:25.6pt;" coordsize="100000,100000" path="" fillcolor="#FFFFFF">
              <v:path textboxrect="0,0,0,0"/>
              <v:fill opacity="100f"/>
              <w10:wrap type="square"/>
              <v:textbox>
                <w:txbxContent>
                  <w:p>
                    <w:pPr>
                      <w:pStyle w:val="726"/>
                    </w:pPr>
                    <w:r/>
                    <w:r/>
                  </w:p>
                  <w:p>
                    <w:pPr>
                      <w:pStyle w:val="565"/>
                    </w:pPr>
                    <w:r/>
                    <w:r/>
                  </w:p>
                </w:txbxContent>
              </v:textbox>
            </v:shape>
          </w:pict>
        </mc:Fallback>
      </mc:AlternateContent>
    </w:r>
    <w:r/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565"/>
    </w:pPr>
    <w:r/>
    <w:r/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56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5"/>
      <w:numFmt w:val="decimal"/>
      <w:pStyle w:val="566"/>
      <w:isLgl w:val="false"/>
      <w:suff w:val="tab"/>
      <w:lvlText w:val="%1."/>
      <w:lvlJc w:val="left"/>
      <w:pPr>
        <w:pStyle w:val="565"/>
        <w:ind w:left="0" w:firstLine="0"/>
        <w:tabs>
          <w:tab w:val="left" w:pos="308" w:leader="none"/>
        </w:tabs>
      </w:pPr>
      <w:rPr>
        <w:rFonts w:ascii="Times New Roman" w:hAnsi="Times New Roman"/>
        <w:color w:val="000000"/>
      </w:rPr>
    </w:lvl>
    <w:lvl w:ilvl="1">
      <w:start w:val="1"/>
      <w:numFmt w:val="decimal"/>
      <w:pStyle w:val="567"/>
      <w:isLgl w:val="false"/>
      <w:suff w:val="tab"/>
      <w:lvlText w:val="%2."/>
      <w:lvlJc w:val="left"/>
      <w:pPr>
        <w:pStyle w:val="565"/>
        <w:ind w:left="1080" w:hanging="360"/>
        <w:tabs>
          <w:tab w:val="left" w:pos="1080" w:leader="none"/>
        </w:tabs>
      </w:pPr>
    </w:lvl>
    <w:lvl w:ilvl="2">
      <w:start w:val="1"/>
      <w:numFmt w:val="decimal"/>
      <w:isLgl w:val="false"/>
      <w:suff w:val="nothing"/>
      <w:lvlText w:val=""/>
      <w:lvlJc w:val="left"/>
      <w:pPr>
        <w:pStyle w:val="565"/>
        <w:ind w:left="0" w:firstLine="0"/>
        <w:tabs>
          <w:tab w:val="left" w:pos="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pStyle w:val="565"/>
        <w:ind w:left="0" w:firstLine="0"/>
        <w:tabs>
          <w:tab w:val="left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pStyle w:val="565"/>
        <w:ind w:left="0" w:firstLine="0"/>
        <w:tabs>
          <w:tab w:val="left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pStyle w:val="565"/>
        <w:ind w:left="0" w:firstLine="0"/>
        <w:tabs>
          <w:tab w:val="left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pStyle w:val="565"/>
        <w:ind w:left="0" w:firstLine="0"/>
        <w:tabs>
          <w:tab w:val="left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pStyle w:val="565"/>
        <w:ind w:left="0" w:firstLine="0"/>
        <w:tabs>
          <w:tab w:val="left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pStyle w:val="565"/>
        <w:ind w:left="0" w:firstLine="0"/>
        <w:tabs>
          <w:tab w:val="left" w:pos="0" w:leader="none"/>
        </w:tabs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ascii="Arial" w:hAnsi="Arial" w:cs="Arial" w:eastAsia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ascii="Courier New" w:hAnsi="Courier New" w:cs="Courier New" w:eastAsia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ascii="Wingdings" w:hAnsi="Wingdings" w:cs="Wingdings" w:eastAsia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ascii="Symbol" w:hAnsi="Symbol" w:cs="Symbol" w:eastAsia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ascii="Courier New" w:hAnsi="Courier New" w:cs="Courier New" w:eastAsia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ascii="Wingdings" w:hAnsi="Wingdings" w:cs="Wingdings" w:eastAsia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ascii="Symbol" w:hAnsi="Symbol" w:cs="Symbol" w:eastAsia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ascii="Courier New" w:hAnsi="Courier New" w:cs="Courier New" w:eastAsia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ascii="Wingdings" w:hAnsi="Wingdings" w:cs="Wingdings" w:eastAsia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20"/>
  <m:mathPr/>
  <w:trackRevisions w:val="false"/>
  <w:footnotePr>
    <w:footnote w:id="-1"/>
    <w:footnote w:id="0"/>
    <w:numFmt w:val="decimal"/>
    <w:numRestart w:val="continuous"/>
    <w:numStart w:val="1"/>
    <w:pos w:val="pageBottom"/>
  </w:foot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Times New Roman"/>
        <w:color w:val="auto"/>
        <w:spacing w:val="0"/>
        <w:position w:val="0"/>
        <w:sz w:val="20"/>
        <w:szCs w:val="22"/>
        <w:lang w:val="en-US" w:bidi="en-US" w:eastAsia="en-US"/>
      </w:rPr>
    </w:rPrDefault>
    <w:pPrDefault>
      <w:pPr>
        <w:ind w:left="0" w:right="0" w:firstLine="0"/>
        <w:jc w:val="left"/>
        <w:spacing w:lineRule="auto" w:line="240" w:after="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392">
    <w:name w:val="Heading 1"/>
    <w:basedOn w:val="565"/>
    <w:next w:val="565"/>
    <w:link w:val="393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393">
    <w:name w:val="Heading 1 Char"/>
    <w:link w:val="392"/>
    <w:uiPriority w:val="9"/>
    <w:rPr>
      <w:rFonts w:ascii="Arial" w:hAnsi="Arial" w:cs="Arial" w:eastAsia="Arial"/>
      <w:sz w:val="40"/>
      <w:szCs w:val="40"/>
    </w:rPr>
  </w:style>
  <w:style w:type="paragraph" w:styleId="394">
    <w:name w:val="Heading 2"/>
    <w:basedOn w:val="565"/>
    <w:next w:val="565"/>
    <w:link w:val="395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395">
    <w:name w:val="Heading 2 Char"/>
    <w:link w:val="394"/>
    <w:uiPriority w:val="9"/>
    <w:rPr>
      <w:rFonts w:ascii="Arial" w:hAnsi="Arial" w:cs="Arial" w:eastAsia="Arial"/>
      <w:sz w:val="34"/>
    </w:rPr>
  </w:style>
  <w:style w:type="paragraph" w:styleId="396">
    <w:name w:val="Heading 3"/>
    <w:basedOn w:val="565"/>
    <w:next w:val="565"/>
    <w:link w:val="397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397">
    <w:name w:val="Heading 3 Char"/>
    <w:link w:val="396"/>
    <w:uiPriority w:val="9"/>
    <w:rPr>
      <w:rFonts w:ascii="Arial" w:hAnsi="Arial" w:cs="Arial" w:eastAsia="Arial"/>
      <w:sz w:val="30"/>
      <w:szCs w:val="30"/>
    </w:rPr>
  </w:style>
  <w:style w:type="paragraph" w:styleId="398">
    <w:name w:val="Heading 4"/>
    <w:basedOn w:val="565"/>
    <w:next w:val="565"/>
    <w:link w:val="399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399">
    <w:name w:val="Heading 4 Char"/>
    <w:link w:val="398"/>
    <w:uiPriority w:val="9"/>
    <w:rPr>
      <w:rFonts w:ascii="Arial" w:hAnsi="Arial" w:cs="Arial" w:eastAsia="Arial"/>
      <w:b/>
      <w:bCs/>
      <w:sz w:val="26"/>
      <w:szCs w:val="26"/>
    </w:rPr>
  </w:style>
  <w:style w:type="paragraph" w:styleId="400">
    <w:name w:val="Heading 5"/>
    <w:basedOn w:val="565"/>
    <w:next w:val="565"/>
    <w:link w:val="40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401">
    <w:name w:val="Heading 5 Char"/>
    <w:link w:val="400"/>
    <w:uiPriority w:val="9"/>
    <w:rPr>
      <w:rFonts w:ascii="Arial" w:hAnsi="Arial" w:cs="Arial" w:eastAsia="Arial"/>
      <w:b/>
      <w:bCs/>
      <w:sz w:val="24"/>
      <w:szCs w:val="24"/>
    </w:rPr>
  </w:style>
  <w:style w:type="paragraph" w:styleId="402">
    <w:name w:val="Heading 6"/>
    <w:basedOn w:val="565"/>
    <w:next w:val="565"/>
    <w:link w:val="403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403">
    <w:name w:val="Heading 6 Char"/>
    <w:link w:val="402"/>
    <w:uiPriority w:val="9"/>
    <w:rPr>
      <w:rFonts w:ascii="Arial" w:hAnsi="Arial" w:cs="Arial" w:eastAsia="Arial"/>
      <w:b/>
      <w:bCs/>
      <w:sz w:val="22"/>
      <w:szCs w:val="22"/>
    </w:rPr>
  </w:style>
  <w:style w:type="paragraph" w:styleId="404">
    <w:name w:val="Heading 7"/>
    <w:basedOn w:val="565"/>
    <w:next w:val="565"/>
    <w:link w:val="405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405">
    <w:name w:val="Heading 7 Char"/>
    <w:link w:val="40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406">
    <w:name w:val="Heading 8"/>
    <w:basedOn w:val="565"/>
    <w:next w:val="565"/>
    <w:link w:val="407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407">
    <w:name w:val="Heading 8 Char"/>
    <w:link w:val="406"/>
    <w:uiPriority w:val="9"/>
    <w:rPr>
      <w:rFonts w:ascii="Arial" w:hAnsi="Arial" w:cs="Arial" w:eastAsia="Arial"/>
      <w:i/>
      <w:iCs/>
      <w:sz w:val="22"/>
      <w:szCs w:val="22"/>
    </w:rPr>
  </w:style>
  <w:style w:type="paragraph" w:styleId="408">
    <w:name w:val="Heading 9"/>
    <w:basedOn w:val="565"/>
    <w:next w:val="565"/>
    <w:link w:val="409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409">
    <w:name w:val="Heading 9 Char"/>
    <w:link w:val="408"/>
    <w:uiPriority w:val="9"/>
    <w:rPr>
      <w:rFonts w:ascii="Arial" w:hAnsi="Arial" w:cs="Arial" w:eastAsia="Arial"/>
      <w:i/>
      <w:iCs/>
      <w:sz w:val="21"/>
      <w:szCs w:val="21"/>
    </w:rPr>
  </w:style>
  <w:style w:type="paragraph" w:styleId="410">
    <w:name w:val="List Paragraph"/>
    <w:basedOn w:val="565"/>
    <w:qFormat/>
    <w:uiPriority w:val="34"/>
    <w:pPr>
      <w:contextualSpacing w:val="true"/>
      <w:ind w:left="720"/>
    </w:pPr>
  </w:style>
  <w:style w:type="paragraph" w:styleId="411">
    <w:name w:val="No Spacing"/>
    <w:qFormat/>
    <w:uiPriority w:val="1"/>
    <w:pPr>
      <w:spacing w:lineRule="auto" w:line="240" w:after="0" w:before="0"/>
    </w:pPr>
  </w:style>
  <w:style w:type="paragraph" w:styleId="412">
    <w:name w:val="Title"/>
    <w:basedOn w:val="565"/>
    <w:next w:val="565"/>
    <w:link w:val="413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413">
    <w:name w:val="Title Char"/>
    <w:link w:val="412"/>
    <w:uiPriority w:val="10"/>
    <w:rPr>
      <w:sz w:val="48"/>
      <w:szCs w:val="48"/>
    </w:rPr>
  </w:style>
  <w:style w:type="paragraph" w:styleId="414">
    <w:name w:val="Subtitle"/>
    <w:basedOn w:val="565"/>
    <w:next w:val="565"/>
    <w:link w:val="415"/>
    <w:qFormat/>
    <w:uiPriority w:val="11"/>
    <w:rPr>
      <w:sz w:val="24"/>
      <w:szCs w:val="24"/>
    </w:rPr>
    <w:pPr>
      <w:spacing w:after="200" w:before="200"/>
    </w:pPr>
  </w:style>
  <w:style w:type="character" w:styleId="415">
    <w:name w:val="Subtitle Char"/>
    <w:link w:val="414"/>
    <w:uiPriority w:val="11"/>
    <w:rPr>
      <w:sz w:val="24"/>
      <w:szCs w:val="24"/>
    </w:rPr>
  </w:style>
  <w:style w:type="paragraph" w:styleId="416">
    <w:name w:val="Quote"/>
    <w:basedOn w:val="565"/>
    <w:next w:val="565"/>
    <w:link w:val="417"/>
    <w:qFormat/>
    <w:uiPriority w:val="29"/>
    <w:rPr>
      <w:i/>
    </w:rPr>
    <w:pPr>
      <w:ind w:left="720" w:right="720"/>
    </w:pPr>
  </w:style>
  <w:style w:type="character" w:styleId="417">
    <w:name w:val="Quote Char"/>
    <w:link w:val="416"/>
    <w:uiPriority w:val="29"/>
    <w:rPr>
      <w:i/>
    </w:rPr>
  </w:style>
  <w:style w:type="paragraph" w:styleId="418">
    <w:name w:val="Intense Quote"/>
    <w:basedOn w:val="565"/>
    <w:next w:val="565"/>
    <w:link w:val="419"/>
    <w:qFormat/>
    <w:uiPriority w:val="30"/>
    <w:rPr>
      <w:i/>
    </w:rPr>
    <w:pPr>
      <w:contextualSpacing w:val="false"/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419">
    <w:name w:val="Intense Quote Char"/>
    <w:link w:val="418"/>
    <w:uiPriority w:val="30"/>
    <w:rPr>
      <w:i/>
    </w:rPr>
  </w:style>
  <w:style w:type="paragraph" w:styleId="420">
    <w:name w:val="Header"/>
    <w:basedOn w:val="565"/>
    <w:link w:val="421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21">
    <w:name w:val="Header Char"/>
    <w:link w:val="420"/>
    <w:uiPriority w:val="99"/>
  </w:style>
  <w:style w:type="paragraph" w:styleId="422">
    <w:name w:val="Footer"/>
    <w:basedOn w:val="565"/>
    <w:link w:val="423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23">
    <w:name w:val="Footer Char"/>
    <w:link w:val="422"/>
    <w:uiPriority w:val="99"/>
  </w:style>
  <w:style w:type="table" w:styleId="424">
    <w:name w:val="Table Grid"/>
    <w:basedOn w:val="564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25">
    <w:name w:val="Table Grid Light"/>
    <w:basedOn w:val="564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26">
    <w:name w:val="Plain Table 1"/>
    <w:basedOn w:val="564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27">
    <w:name w:val="Plain Table 2"/>
    <w:basedOn w:val="564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28">
    <w:name w:val="Plain Table 3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429">
    <w:name w:val="Plain Table 4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0">
    <w:name w:val="Plain Table 5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431">
    <w:name w:val="Grid Table 1 Light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2">
    <w:name w:val="Grid Table 1 Light - Accent 1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3">
    <w:name w:val="Grid Table 1 Light - Accent 2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4">
    <w:name w:val="Grid Table 1 Light - Accent 3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5">
    <w:name w:val="Grid Table 1 Light - Accent 4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6">
    <w:name w:val="Grid Table 1 Light - Accent 5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7">
    <w:name w:val="Grid Table 1 Light - Accent 6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8">
    <w:name w:val="Grid Table 2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439">
    <w:name w:val="Grid Table 2 - Accent 1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440">
    <w:name w:val="Grid Table 2 - Accent 2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441">
    <w:name w:val="Grid Table 2 - Accent 3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442">
    <w:name w:val="Grid Table 2 - Accent 4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443">
    <w:name w:val="Grid Table 2 - Accent 5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444">
    <w:name w:val="Grid Table 2 - Accent 6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445">
    <w:name w:val="Grid Table 3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46">
    <w:name w:val="Grid Table 3 - Accent 1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47">
    <w:name w:val="Grid Table 3 - Accent 2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48">
    <w:name w:val="Grid Table 3 - Accent 3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49">
    <w:name w:val="Grid Table 3 - Accent 4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50">
    <w:name w:val="Grid Table 3 - Accent 5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51">
    <w:name w:val="Grid Table 3 - Accent 6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52">
    <w:name w:val="Grid Table 4"/>
    <w:basedOn w:val="56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453">
    <w:name w:val="Grid Table 4 - Accent 1"/>
    <w:basedOn w:val="56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454">
    <w:name w:val="Grid Table 4 - Accent 2"/>
    <w:basedOn w:val="56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455">
    <w:name w:val="Grid Table 4 - Accent 3"/>
    <w:basedOn w:val="56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456">
    <w:name w:val="Grid Table 4 - Accent 4"/>
    <w:basedOn w:val="56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457">
    <w:name w:val="Grid Table 4 - Accent 5"/>
    <w:basedOn w:val="56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458">
    <w:name w:val="Grid Table 4 - Accent 6"/>
    <w:basedOn w:val="56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459">
    <w:name w:val="Grid Table 5 Dark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text1" w:themeFillTint="40"/>
    </w:tblPr>
    <w:tblStylePr w:type="band1Horz">
      <w:tcPr>
        <w:shd w:val="clear" w:color="auto" w:fill="FFFFFF" w:themeFill="text1" w:themeFillTint="75"/>
      </w:tcPr>
    </w:tblStylePr>
    <w:tblStylePr w:type="band1Vert">
      <w:tcPr>
        <w:shd w:val="clear" w:color="auto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top w:val="single" w:color="000000" w:sz="4" w:space="0" w:themeColor="light1"/>
        </w:tcBorders>
      </w:tcPr>
    </w:tblStylePr>
  </w:style>
  <w:style w:type="table" w:styleId="460">
    <w:name w:val="Grid Table 5 Dark- Accent 1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1" w:themeFillTint="34"/>
    </w:tblPr>
    <w:tblStylePr w:type="band1Horz">
      <w:tcPr>
        <w:shd w:val="clear" w:color="auto" w:fill="FFFFFF" w:themeFill="accent1" w:themeFillTint="75"/>
      </w:tcPr>
    </w:tblStylePr>
    <w:tblStylePr w:type="band1Vert">
      <w:tcPr>
        <w:shd w:val="clear" w:color="auto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1"/>
        <w:tcBorders>
          <w:top w:val="single" w:color="000000" w:sz="4" w:space="0" w:themeColor="light1"/>
        </w:tcBorders>
      </w:tcPr>
    </w:tblStylePr>
  </w:style>
  <w:style w:type="table" w:styleId="461">
    <w:name w:val="Grid Table 5 Dark - Accent 2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2" w:themeFillTint="32"/>
    </w:tblPr>
    <w:tblStylePr w:type="band1Horz">
      <w:tcPr>
        <w:shd w:val="clear" w:color="auto" w:fill="FFFFFF" w:themeFill="accent2" w:themeFillTint="75"/>
      </w:tcPr>
    </w:tblStylePr>
    <w:tblStylePr w:type="band1Vert">
      <w:tcPr>
        <w:shd w:val="clear" w:color="auto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2"/>
        <w:tcBorders>
          <w:top w:val="single" w:color="000000" w:sz="4" w:space="0" w:themeColor="light1"/>
        </w:tcBorders>
      </w:tcPr>
    </w:tblStylePr>
  </w:style>
  <w:style w:type="table" w:styleId="462">
    <w:name w:val="Grid Table 5 Dark - Accent 3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3" w:themeFillTint="34"/>
    </w:tblPr>
    <w:tblStylePr w:type="band1Horz">
      <w:tcPr>
        <w:shd w:val="clear" w:color="auto" w:fill="FFFFFF" w:themeFill="accent3" w:themeFillTint="75"/>
      </w:tcPr>
    </w:tblStylePr>
    <w:tblStylePr w:type="band1Vert">
      <w:tcPr>
        <w:shd w:val="clear" w:color="auto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3"/>
        <w:tcBorders>
          <w:top w:val="single" w:color="000000" w:sz="4" w:space="0" w:themeColor="light1"/>
        </w:tcBorders>
      </w:tcPr>
    </w:tblStylePr>
  </w:style>
  <w:style w:type="table" w:styleId="463">
    <w:name w:val="Grid Table 5 Dark- Accent 4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4" w:themeFillTint="34"/>
    </w:tblPr>
    <w:tblStylePr w:type="band1Horz">
      <w:tcPr>
        <w:shd w:val="clear" w:color="auto" w:fill="FFFFFF" w:themeFill="accent4" w:themeFillTint="75"/>
      </w:tcPr>
    </w:tblStylePr>
    <w:tblStylePr w:type="band1Vert">
      <w:tcPr>
        <w:shd w:val="clear" w:color="auto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4"/>
        <w:tcBorders>
          <w:top w:val="single" w:color="000000" w:sz="4" w:space="0" w:themeColor="light1"/>
        </w:tcBorders>
      </w:tcPr>
    </w:tblStylePr>
  </w:style>
  <w:style w:type="table" w:styleId="464">
    <w:name w:val="Grid Table 5 Dark - Accent 5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5" w:themeFillTint="34"/>
    </w:tblPr>
    <w:tblStylePr w:type="band1Horz">
      <w:tcPr>
        <w:shd w:val="clear" w:color="auto" w:fill="FFFFFF" w:themeFill="accent5" w:themeFillTint="75"/>
      </w:tcPr>
    </w:tblStylePr>
    <w:tblStylePr w:type="band1Vert">
      <w:tcPr>
        <w:shd w:val="clear" w:color="auto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top w:val="single" w:color="000000" w:sz="4" w:space="0" w:themeColor="light1"/>
        </w:tcBorders>
      </w:tcPr>
    </w:tblStylePr>
  </w:style>
  <w:style w:type="table" w:styleId="465">
    <w:name w:val="Grid Table 5 Dark - Accent 6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6" w:themeFillTint="34"/>
    </w:tblPr>
    <w:tblStylePr w:type="band1Horz">
      <w:tcPr>
        <w:shd w:val="clear" w:color="auto" w:fill="FFFFFF" w:themeFill="accent6" w:themeFillTint="75"/>
      </w:tcPr>
    </w:tblStylePr>
    <w:tblStylePr w:type="band1Vert">
      <w:tcPr>
        <w:shd w:val="clear" w:color="auto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top w:val="single" w:color="000000" w:sz="4" w:space="0" w:themeColor="light1"/>
        </w:tcBorders>
      </w:tcPr>
    </w:tblStylePr>
  </w:style>
  <w:style w:type="table" w:styleId="466">
    <w:name w:val="Grid Table 6 Colorful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auto" w:fill="FFFFFF" w:themeFill="text1" w:themeFillTint="34"/>
      </w:tcPr>
    </w:tblStylePr>
    <w:tblStylePr w:type="band1Vert">
      <w:tcPr>
        <w:shd w:val="clear" w:color="auto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467">
    <w:name w:val="Grid Table 6 Colorful - Accent 1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468">
    <w:name w:val="Grid Table 6 Colorful - Accent 2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469">
    <w:name w:val="Grid Table 6 Colorful - Accent 3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470">
    <w:name w:val="Grid Table 6 Colorful - Accent 4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471">
    <w:name w:val="Grid Table 6 Colorful - Accent 5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472">
    <w:name w:val="Grid Table 6 Colorful - Accent 6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473">
    <w:name w:val="Grid Table 7 Colorful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474">
    <w:name w:val="Grid Table 7 Colorful - Accent 1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auto" w:fill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475">
    <w:name w:val="Grid Table 7 Colorful - Accent 2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476">
    <w:name w:val="Grid Table 7 Colorful - Accent 3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auto" w:fill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477">
    <w:name w:val="Grid Table 7 Colorful - Accent 4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478">
    <w:name w:val="Grid Table 7 Colorful - Accent 5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auto" w:fill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479">
    <w:name w:val="Grid Table 7 Colorful - Accent 6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auto" w:fill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480">
    <w:name w:val="List Table 1 Light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481">
    <w:name w:val="List Table 1 Light - Accent 1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482">
    <w:name w:val="List Table 1 Light - Accent 2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483">
    <w:name w:val="List Table 1 Light - Accent 3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484">
    <w:name w:val="List Table 1 Light - Accent 4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485">
    <w:name w:val="List Table 1 Light - Accent 5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486">
    <w:name w:val="List Table 1 Light - Accent 6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487">
    <w:name w:val="List Table 2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488">
    <w:name w:val="List Table 2 - Accent 1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489">
    <w:name w:val="List Table 2 - Accent 2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490">
    <w:name w:val="List Table 2 - Accent 3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491">
    <w:name w:val="List Table 2 - Accent 4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492">
    <w:name w:val="List Table 2 - Accent 5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493">
    <w:name w:val="List Table 2 - Accent 6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494">
    <w:name w:val="List Table 3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5">
    <w:name w:val="List Table 3 - Accent 1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6">
    <w:name w:val="List Table 3 - Accent 2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7">
    <w:name w:val="List Table 3 - Accent 3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8">
    <w:name w:val="List Table 3 - Accent 4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9">
    <w:name w:val="List Table 3 - Accent 5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0">
    <w:name w:val="List Table 3 - Accent 6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1">
    <w:name w:val="List Table 4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2">
    <w:name w:val="List Table 4 - Accent 1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3">
    <w:name w:val="List Table 4 - Accent 2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4">
    <w:name w:val="List Table 4 - Accent 3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5">
    <w:name w:val="List Table 4 - Accent 4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6">
    <w:name w:val="List Table 4 - Accent 5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7">
    <w:name w:val="List Table 4 - Accent 6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8">
    <w:name w:val="List Table 5 Dark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auto" w:fill="FFFFFF" w:themeFill="text1" w:themeFillTint="80"/>
    </w:tblPr>
    <w:tblStylePr w:type="band1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09">
    <w:name w:val="List Table 5 Dark - Accent 1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auto" w:fill="FFFFFF" w:themeFill="accent1"/>
    </w:tblPr>
    <w:tblStylePr w:type="band1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0">
    <w:name w:val="List Table 5 Dark - Accent 2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auto" w:fill="FFFFFF" w:themeFill="accent2" w:themeFillTint="97"/>
    </w:tblPr>
    <w:tblStylePr w:type="band1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1">
    <w:name w:val="List Table 5 Dark - Accent 3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auto" w:fill="FFFFFF" w:themeFill="accent3" w:themeFillTint="98"/>
    </w:tblPr>
    <w:tblStylePr w:type="band1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2">
    <w:name w:val="List Table 5 Dark - Accent 4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auto" w:fill="FFFFFF" w:themeFill="accent4" w:themeFillTint="9A"/>
    </w:tblPr>
    <w:tblStylePr w:type="band1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3">
    <w:name w:val="List Table 5 Dark - Accent 5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auto" w:fill="FFFFFF" w:themeFill="accent5" w:themeFillTint="9A"/>
    </w:tblPr>
    <w:tblStylePr w:type="band1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4">
    <w:name w:val="List Table 5 Dark - Accent 6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auto" w:fill="FFFFFF" w:themeFill="accent6" w:themeFillTint="98"/>
    </w:tblPr>
    <w:tblStylePr w:type="band1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5">
    <w:name w:val="List Table 6 Colorful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516">
    <w:name w:val="List Table 6 Colorful - Accent 1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517">
    <w:name w:val="List Table 6 Colorful - Accent 2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518">
    <w:name w:val="List Table 6 Colorful - Accent 3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519">
    <w:name w:val="List Table 6 Colorful - Accent 4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520">
    <w:name w:val="List Table 6 Colorful - Accent 5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521">
    <w:name w:val="List Table 6 Colorful - Accent 6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522">
    <w:name w:val="List Table 7 Colorful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523">
    <w:name w:val="List Table 7 Colorful - Accent 1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auto" w:fill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524">
    <w:name w:val="List Table 7 Colorful - Accent 2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525">
    <w:name w:val="List Table 7 Colorful - Accent 3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526">
    <w:name w:val="List Table 7 Colorful - Accent 4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527">
    <w:name w:val="List Table 7 Colorful - Accent 5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528">
    <w:name w:val="List Table 7 Colorful - Accent 6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529">
    <w:name w:val="Lined - Accent"/>
    <w:basedOn w:val="56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530">
    <w:name w:val="Lined - Accent 1"/>
    <w:basedOn w:val="56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531">
    <w:name w:val="Lined - Accent 2"/>
    <w:basedOn w:val="56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532">
    <w:name w:val="Lined - Accent 3"/>
    <w:basedOn w:val="56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533">
    <w:name w:val="Lined - Accent 4"/>
    <w:basedOn w:val="56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534">
    <w:name w:val="Lined - Accent 5"/>
    <w:basedOn w:val="56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535">
    <w:name w:val="Lined - Accent 6"/>
    <w:basedOn w:val="56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536">
    <w:name w:val="Bordered &amp; Lined - Accent"/>
    <w:basedOn w:val="56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537">
    <w:name w:val="Bordered &amp; Lined - Accent 1"/>
    <w:basedOn w:val="56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538">
    <w:name w:val="Bordered &amp; Lined - Accent 2"/>
    <w:basedOn w:val="56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539">
    <w:name w:val="Bordered &amp; Lined - Accent 3"/>
    <w:basedOn w:val="56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540">
    <w:name w:val="Bordered &amp; Lined - Accent 4"/>
    <w:basedOn w:val="56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541">
    <w:name w:val="Bordered &amp; Lined - Accent 5"/>
    <w:basedOn w:val="56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542">
    <w:name w:val="Bordered &amp; Lined - Accent 6"/>
    <w:basedOn w:val="56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543">
    <w:name w:val="Bordered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544">
    <w:name w:val="Bordered - Accent 1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545">
    <w:name w:val="Bordered - Accent 2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546">
    <w:name w:val="Bordered - Accent 3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547">
    <w:name w:val="Bordered - Accent 4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548">
    <w:name w:val="Bordered - Accent 5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549">
    <w:name w:val="Bordered - Accent 6"/>
    <w:basedOn w:val="5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550">
    <w:name w:val="Hyperlink"/>
    <w:uiPriority w:val="99"/>
    <w:unhideWhenUsed/>
    <w:rPr>
      <w:color w:val="0000FF" w:themeColor="hyperlink"/>
      <w:u w:val="single"/>
    </w:rPr>
  </w:style>
  <w:style w:type="paragraph" w:styleId="551">
    <w:name w:val="footnote text"/>
    <w:basedOn w:val="565"/>
    <w:link w:val="552"/>
    <w:uiPriority w:val="99"/>
    <w:semiHidden/>
    <w:unhideWhenUsed/>
    <w:rPr>
      <w:sz w:val="18"/>
    </w:rPr>
    <w:pPr>
      <w:spacing w:lineRule="auto" w:line="240" w:after="40"/>
    </w:pPr>
  </w:style>
  <w:style w:type="character" w:styleId="552">
    <w:name w:val="Footnote Text Char"/>
    <w:link w:val="551"/>
    <w:uiPriority w:val="99"/>
    <w:rPr>
      <w:sz w:val="18"/>
    </w:rPr>
  </w:style>
  <w:style w:type="character" w:styleId="553">
    <w:name w:val="footnote reference"/>
    <w:uiPriority w:val="99"/>
    <w:unhideWhenUsed/>
    <w:rPr>
      <w:vertAlign w:val="superscript"/>
    </w:rPr>
  </w:style>
  <w:style w:type="paragraph" w:styleId="554">
    <w:name w:val="toc 1"/>
    <w:basedOn w:val="565"/>
    <w:next w:val="565"/>
    <w:uiPriority w:val="39"/>
    <w:unhideWhenUsed/>
    <w:pPr>
      <w:ind w:left="0" w:right="0" w:firstLine="0"/>
      <w:spacing w:after="57"/>
    </w:pPr>
  </w:style>
  <w:style w:type="paragraph" w:styleId="555">
    <w:name w:val="toc 2"/>
    <w:basedOn w:val="565"/>
    <w:next w:val="565"/>
    <w:uiPriority w:val="39"/>
    <w:unhideWhenUsed/>
    <w:pPr>
      <w:ind w:left="283" w:right="0" w:firstLine="0"/>
      <w:spacing w:after="57"/>
    </w:pPr>
  </w:style>
  <w:style w:type="paragraph" w:styleId="556">
    <w:name w:val="toc 3"/>
    <w:basedOn w:val="565"/>
    <w:next w:val="565"/>
    <w:uiPriority w:val="39"/>
    <w:unhideWhenUsed/>
    <w:pPr>
      <w:ind w:left="567" w:right="0" w:firstLine="0"/>
      <w:spacing w:after="57"/>
    </w:pPr>
  </w:style>
  <w:style w:type="paragraph" w:styleId="557">
    <w:name w:val="toc 4"/>
    <w:basedOn w:val="565"/>
    <w:next w:val="565"/>
    <w:uiPriority w:val="39"/>
    <w:unhideWhenUsed/>
    <w:pPr>
      <w:ind w:left="850" w:right="0" w:firstLine="0"/>
      <w:spacing w:after="57"/>
    </w:pPr>
  </w:style>
  <w:style w:type="paragraph" w:styleId="558">
    <w:name w:val="toc 5"/>
    <w:basedOn w:val="565"/>
    <w:next w:val="565"/>
    <w:uiPriority w:val="39"/>
    <w:unhideWhenUsed/>
    <w:pPr>
      <w:ind w:left="1134" w:right="0" w:firstLine="0"/>
      <w:spacing w:after="57"/>
    </w:pPr>
  </w:style>
  <w:style w:type="paragraph" w:styleId="559">
    <w:name w:val="toc 6"/>
    <w:basedOn w:val="565"/>
    <w:next w:val="565"/>
    <w:uiPriority w:val="39"/>
    <w:unhideWhenUsed/>
    <w:pPr>
      <w:ind w:left="1417" w:right="0" w:firstLine="0"/>
      <w:spacing w:after="57"/>
    </w:pPr>
  </w:style>
  <w:style w:type="paragraph" w:styleId="560">
    <w:name w:val="toc 7"/>
    <w:basedOn w:val="565"/>
    <w:next w:val="565"/>
    <w:uiPriority w:val="39"/>
    <w:unhideWhenUsed/>
    <w:pPr>
      <w:ind w:left="1701" w:right="0" w:firstLine="0"/>
      <w:spacing w:after="57"/>
    </w:pPr>
  </w:style>
  <w:style w:type="paragraph" w:styleId="561">
    <w:name w:val="toc 8"/>
    <w:basedOn w:val="565"/>
    <w:next w:val="565"/>
    <w:uiPriority w:val="39"/>
    <w:unhideWhenUsed/>
    <w:pPr>
      <w:ind w:left="1984" w:right="0" w:firstLine="0"/>
      <w:spacing w:after="57"/>
    </w:pPr>
  </w:style>
  <w:style w:type="paragraph" w:styleId="562">
    <w:name w:val="toc 9"/>
    <w:basedOn w:val="565"/>
    <w:next w:val="565"/>
    <w:uiPriority w:val="39"/>
    <w:unhideWhenUsed/>
    <w:pPr>
      <w:ind w:left="2268" w:right="0" w:firstLine="0"/>
      <w:spacing w:after="57"/>
    </w:pPr>
  </w:style>
  <w:style w:type="paragraph" w:styleId="563">
    <w:name w:val="TOC Heading"/>
    <w:uiPriority w:val="39"/>
    <w:unhideWhenUsed/>
  </w:style>
  <w:style w:type="table" w:styleId="564" w:default="1">
    <w:name w:val="Normal Table"/>
    <w:qFormat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565" w:default="1">
    <w:name w:val="Normal"/>
    <w:next w:val="565"/>
    <w:link w:val="565"/>
    <w:rPr>
      <w:rFonts w:ascii="Times New Roman" w:hAnsi="Times New Roman" w:eastAsia="Times New Roman"/>
      <w:color w:val="auto"/>
      <w:sz w:val="24"/>
      <w:szCs w:val="24"/>
      <w:lang w:val="ru-RU" w:bidi="ar-SA" w:eastAsia="zh-CN"/>
    </w:rPr>
    <w:pPr>
      <w:widowControl/>
    </w:pPr>
  </w:style>
  <w:style w:type="paragraph" w:styleId="566">
    <w:name w:val="Заголовок 1"/>
    <w:basedOn w:val="565"/>
    <w:next w:val="565"/>
    <w:link w:val="565"/>
    <w:rPr>
      <w:szCs w:val="20"/>
    </w:rPr>
    <w:pPr>
      <w:numPr>
        <w:ilvl w:val="0"/>
        <w:numId w:val="1"/>
      </w:numPr>
      <w:ind w:left="360" w:right="0" w:firstLine="0"/>
      <w:keepNext/>
      <w:outlineLvl w:val="0"/>
    </w:pPr>
  </w:style>
  <w:style w:type="paragraph" w:styleId="567">
    <w:name w:val="Заголовок 2"/>
    <w:basedOn w:val="565"/>
    <w:next w:val="565"/>
    <w:rPr>
      <w:b/>
      <w:szCs w:val="20"/>
    </w:rPr>
    <w:pPr>
      <w:numPr>
        <w:ilvl w:val="1"/>
        <w:numId w:val="1"/>
      </w:numPr>
      <w:jc w:val="center"/>
      <w:keepNext/>
      <w:outlineLvl w:val="1"/>
    </w:pPr>
  </w:style>
  <w:style w:type="paragraph" w:styleId="568">
    <w:name w:val="Заголовок 3"/>
    <w:basedOn w:val="565"/>
    <w:next w:val="565"/>
    <w:rPr>
      <w:szCs w:val="20"/>
    </w:rPr>
    <w:pPr>
      <w:ind w:left="0" w:right="-7" w:firstLine="0"/>
      <w:jc w:val="both"/>
      <w:keepNext/>
      <w:spacing w:lineRule="auto" w:line="360"/>
    </w:pPr>
  </w:style>
  <w:style w:type="paragraph" w:styleId="569">
    <w:name w:val="Заголовок 4"/>
    <w:basedOn w:val="565"/>
    <w:next w:val="565"/>
    <w:rPr>
      <w:szCs w:val="20"/>
    </w:rPr>
    <w:pPr>
      <w:ind w:left="0" w:right="-7" w:firstLine="0"/>
      <w:keepNext/>
    </w:pPr>
  </w:style>
  <w:style w:type="paragraph" w:styleId="570">
    <w:name w:val="Заголовок 5"/>
    <w:basedOn w:val="565"/>
    <w:next w:val="565"/>
    <w:rPr>
      <w:b/>
      <w:bCs/>
      <w:i/>
      <w:iCs/>
      <w:sz w:val="26"/>
      <w:szCs w:val="26"/>
    </w:rPr>
    <w:pPr>
      <w:spacing w:after="60" w:before="240"/>
    </w:pPr>
  </w:style>
  <w:style w:type="character" w:styleId="571">
    <w:name w:val="WW8Num1z0"/>
    <w:next w:val="571"/>
    <w:rPr>
      <w:rFonts w:ascii="Times New Roman" w:hAnsi="Times New Roman"/>
      <w:color w:val="000000"/>
    </w:rPr>
  </w:style>
  <w:style w:type="character" w:styleId="572">
    <w:name w:val="WW8Num1z1"/>
    <w:next w:val="572"/>
  </w:style>
  <w:style w:type="character" w:styleId="573">
    <w:name w:val="WW8Num1z2"/>
    <w:next w:val="573"/>
    <w:link w:val="565"/>
  </w:style>
  <w:style w:type="character" w:styleId="574">
    <w:name w:val="WW8Num1z3"/>
    <w:next w:val="574"/>
  </w:style>
  <w:style w:type="character" w:styleId="575">
    <w:name w:val="WW8Num1z4"/>
    <w:next w:val="575"/>
  </w:style>
  <w:style w:type="character" w:styleId="576">
    <w:name w:val="WW8Num1z5"/>
    <w:next w:val="576"/>
  </w:style>
  <w:style w:type="character" w:styleId="577">
    <w:name w:val="WW8Num1z6"/>
    <w:next w:val="577"/>
  </w:style>
  <w:style w:type="character" w:styleId="578">
    <w:name w:val="WW8Num1z7"/>
    <w:next w:val="578"/>
  </w:style>
  <w:style w:type="character" w:styleId="579">
    <w:name w:val="WW8Num1z8"/>
    <w:next w:val="579"/>
  </w:style>
  <w:style w:type="character" w:styleId="580">
    <w:name w:val="Основной шрифт абзаца"/>
    <w:next w:val="580"/>
  </w:style>
  <w:style w:type="character" w:styleId="581">
    <w:name w:val="Основной шрифт абзаца8"/>
    <w:next w:val="581"/>
    <w:link w:val="588"/>
  </w:style>
  <w:style w:type="character" w:styleId="582">
    <w:name w:val="Основной шрифт абзаца7"/>
    <w:next w:val="582"/>
    <w:link w:val="588"/>
  </w:style>
  <w:style w:type="character" w:styleId="583">
    <w:name w:val="WW8Num2z0"/>
    <w:next w:val="583"/>
    <w:link w:val="588"/>
  </w:style>
  <w:style w:type="character" w:styleId="584">
    <w:name w:val="WW8Num2z1"/>
    <w:next w:val="584"/>
  </w:style>
  <w:style w:type="character" w:styleId="585">
    <w:name w:val="WW8Num2z2"/>
    <w:next w:val="585"/>
  </w:style>
  <w:style w:type="character" w:styleId="586">
    <w:name w:val="WW8Num2z3"/>
    <w:next w:val="586"/>
  </w:style>
  <w:style w:type="character" w:styleId="587">
    <w:name w:val="WW8Num2z4"/>
    <w:next w:val="587"/>
  </w:style>
  <w:style w:type="character" w:styleId="588">
    <w:name w:val="WW8Num2z5"/>
    <w:next w:val="588"/>
  </w:style>
  <w:style w:type="character" w:styleId="589">
    <w:name w:val="WW8Num2z6"/>
    <w:next w:val="589"/>
    <w:link w:val="565"/>
  </w:style>
  <w:style w:type="character" w:styleId="590">
    <w:name w:val="WW8Num2z7"/>
    <w:next w:val="590"/>
    <w:link w:val="653"/>
  </w:style>
  <w:style w:type="character" w:styleId="591">
    <w:name w:val="WW8Num2z8"/>
    <w:next w:val="591"/>
  </w:style>
  <w:style w:type="character" w:styleId="592">
    <w:name w:val="WW8Num3z0"/>
    <w:next w:val="592"/>
    <w:rPr>
      <w:sz w:val="28"/>
      <w:szCs w:val="28"/>
      <w:shd w:val="clear" w:color="auto" w:fill="auto"/>
    </w:rPr>
  </w:style>
  <w:style w:type="character" w:styleId="593">
    <w:name w:val="WW8Num3z1"/>
    <w:next w:val="593"/>
  </w:style>
  <w:style w:type="character" w:styleId="594">
    <w:name w:val="WW8Num3z2"/>
    <w:next w:val="594"/>
  </w:style>
  <w:style w:type="character" w:styleId="595">
    <w:name w:val="WW8Num3z3"/>
    <w:next w:val="595"/>
  </w:style>
  <w:style w:type="character" w:styleId="596">
    <w:name w:val="WW8Num3z4"/>
    <w:next w:val="596"/>
  </w:style>
  <w:style w:type="character" w:styleId="597">
    <w:name w:val="WW8Num3z5"/>
    <w:next w:val="597"/>
  </w:style>
  <w:style w:type="character" w:styleId="598">
    <w:name w:val="WW8Num3z6"/>
    <w:next w:val="598"/>
  </w:style>
  <w:style w:type="character" w:styleId="599">
    <w:name w:val="WW8Num3z7"/>
    <w:next w:val="599"/>
  </w:style>
  <w:style w:type="character" w:styleId="600">
    <w:name w:val="WW8Num3z8"/>
    <w:next w:val="600"/>
  </w:style>
  <w:style w:type="character" w:styleId="601">
    <w:name w:val="WW8Num4z0"/>
    <w:next w:val="601"/>
    <w:rPr>
      <w:sz w:val="28"/>
      <w:szCs w:val="28"/>
    </w:rPr>
  </w:style>
  <w:style w:type="character" w:styleId="602">
    <w:name w:val="WW8Num4z1"/>
    <w:next w:val="602"/>
  </w:style>
  <w:style w:type="character" w:styleId="603">
    <w:name w:val="WW8Num4z2"/>
    <w:next w:val="603"/>
  </w:style>
  <w:style w:type="character" w:styleId="604">
    <w:name w:val="WW8Num4z3"/>
    <w:next w:val="604"/>
  </w:style>
  <w:style w:type="character" w:styleId="605">
    <w:name w:val="WW8Num4z4"/>
    <w:next w:val="605"/>
  </w:style>
  <w:style w:type="character" w:styleId="606">
    <w:name w:val="WW8Num4z5"/>
    <w:next w:val="606"/>
  </w:style>
  <w:style w:type="character" w:styleId="607">
    <w:name w:val="WW8Num4z6"/>
    <w:next w:val="607"/>
  </w:style>
  <w:style w:type="character" w:styleId="608">
    <w:name w:val="WW8Num4z7"/>
    <w:next w:val="608"/>
  </w:style>
  <w:style w:type="character" w:styleId="609">
    <w:name w:val="WW8Num4z8"/>
    <w:next w:val="609"/>
  </w:style>
  <w:style w:type="character" w:styleId="610">
    <w:name w:val="WW8Num5z0"/>
    <w:next w:val="610"/>
  </w:style>
  <w:style w:type="character" w:styleId="611">
    <w:name w:val="WW8Num6z0"/>
    <w:next w:val="611"/>
    <w:rPr>
      <w:sz w:val="28"/>
      <w:szCs w:val="28"/>
    </w:rPr>
  </w:style>
  <w:style w:type="character" w:styleId="612">
    <w:name w:val="WW8Num6z1"/>
    <w:next w:val="612"/>
  </w:style>
  <w:style w:type="character" w:styleId="613">
    <w:name w:val="WW8Num6z2"/>
    <w:next w:val="613"/>
  </w:style>
  <w:style w:type="character" w:styleId="614">
    <w:name w:val="WW8Num6z3"/>
    <w:next w:val="614"/>
  </w:style>
  <w:style w:type="character" w:styleId="615">
    <w:name w:val="WW8Num6z4"/>
    <w:next w:val="615"/>
  </w:style>
  <w:style w:type="character" w:styleId="616">
    <w:name w:val="WW8Num6z5"/>
    <w:next w:val="616"/>
  </w:style>
  <w:style w:type="character" w:styleId="617">
    <w:name w:val="WW8Num6z6"/>
    <w:next w:val="617"/>
  </w:style>
  <w:style w:type="character" w:styleId="618">
    <w:name w:val="WW8Num6z7"/>
    <w:next w:val="618"/>
  </w:style>
  <w:style w:type="character" w:styleId="619">
    <w:name w:val="WW8Num6z8"/>
    <w:next w:val="619"/>
  </w:style>
  <w:style w:type="character" w:styleId="620">
    <w:name w:val="Основной шрифт абзаца6"/>
    <w:next w:val="620"/>
  </w:style>
  <w:style w:type="character" w:styleId="621">
    <w:name w:val="WW8Num5z1"/>
    <w:next w:val="621"/>
    <w:link w:val="588"/>
  </w:style>
  <w:style w:type="character" w:styleId="622">
    <w:name w:val="WW8Num5z2"/>
    <w:next w:val="622"/>
  </w:style>
  <w:style w:type="character" w:styleId="623">
    <w:name w:val="WW8Num5z3"/>
    <w:next w:val="623"/>
  </w:style>
  <w:style w:type="character" w:styleId="624">
    <w:name w:val="WW8Num5z4"/>
    <w:next w:val="624"/>
  </w:style>
  <w:style w:type="character" w:styleId="625">
    <w:name w:val="WW8Num5z5"/>
    <w:next w:val="625"/>
  </w:style>
  <w:style w:type="character" w:styleId="626">
    <w:name w:val="WW8Num5z6"/>
    <w:next w:val="626"/>
  </w:style>
  <w:style w:type="character" w:styleId="627">
    <w:name w:val="WW8Num5z7"/>
    <w:next w:val="627"/>
  </w:style>
  <w:style w:type="character" w:styleId="628">
    <w:name w:val="WW8Num5z8"/>
    <w:next w:val="628"/>
  </w:style>
  <w:style w:type="character" w:styleId="629">
    <w:name w:val="Основной шрифт абзаца5"/>
    <w:next w:val="629"/>
  </w:style>
  <w:style w:type="character" w:styleId="630">
    <w:name w:val="Основной шрифт абзаца4"/>
    <w:next w:val="630"/>
    <w:link w:val="588"/>
  </w:style>
  <w:style w:type="character" w:styleId="631">
    <w:name w:val="Основной шрифт абзаца3"/>
    <w:next w:val="631"/>
    <w:link w:val="588"/>
  </w:style>
  <w:style w:type="character" w:styleId="632">
    <w:name w:val="WW8Num7z0"/>
    <w:next w:val="632"/>
    <w:link w:val="588"/>
  </w:style>
  <w:style w:type="character" w:styleId="633">
    <w:name w:val="WW8Num7z1"/>
    <w:next w:val="633"/>
  </w:style>
  <w:style w:type="character" w:styleId="634">
    <w:name w:val="WW8Num7z2"/>
    <w:next w:val="634"/>
  </w:style>
  <w:style w:type="character" w:styleId="635">
    <w:name w:val="WW8Num7z3"/>
    <w:next w:val="635"/>
  </w:style>
  <w:style w:type="character" w:styleId="636">
    <w:name w:val="WW8Num7z4"/>
    <w:next w:val="636"/>
  </w:style>
  <w:style w:type="character" w:styleId="637">
    <w:name w:val="WW8Num7z5"/>
    <w:next w:val="637"/>
  </w:style>
  <w:style w:type="character" w:styleId="638">
    <w:name w:val="WW8Num7z6"/>
    <w:next w:val="638"/>
  </w:style>
  <w:style w:type="character" w:styleId="639">
    <w:name w:val="WW8Num7z7"/>
    <w:next w:val="639"/>
  </w:style>
  <w:style w:type="character" w:styleId="640">
    <w:name w:val="WW8Num7z8"/>
    <w:next w:val="640"/>
  </w:style>
  <w:style w:type="character" w:styleId="641">
    <w:name w:val="WW8Num8z0"/>
    <w:next w:val="641"/>
    <w:rPr>
      <w:sz w:val="28"/>
      <w:szCs w:val="28"/>
    </w:rPr>
  </w:style>
  <w:style w:type="character" w:styleId="642">
    <w:name w:val="WW8Num8z1"/>
    <w:next w:val="642"/>
  </w:style>
  <w:style w:type="character" w:styleId="643">
    <w:name w:val="WW8Num8z2"/>
    <w:next w:val="643"/>
  </w:style>
  <w:style w:type="character" w:styleId="644">
    <w:name w:val="WW8Num8z3"/>
    <w:next w:val="644"/>
  </w:style>
  <w:style w:type="character" w:styleId="645">
    <w:name w:val="WW8Num8z4"/>
    <w:next w:val="645"/>
  </w:style>
  <w:style w:type="character" w:styleId="646">
    <w:name w:val="WW8Num8z5"/>
    <w:next w:val="646"/>
  </w:style>
  <w:style w:type="character" w:styleId="647">
    <w:name w:val="WW8Num8z6"/>
    <w:next w:val="647"/>
  </w:style>
  <w:style w:type="character" w:styleId="648">
    <w:name w:val="WW8Num8z7"/>
    <w:next w:val="648"/>
  </w:style>
  <w:style w:type="character" w:styleId="649">
    <w:name w:val="WW8Num8z8"/>
    <w:next w:val="649"/>
  </w:style>
  <w:style w:type="character" w:styleId="650">
    <w:name w:val="WW8Num9z0"/>
    <w:next w:val="650"/>
    <w:rPr>
      <w:sz w:val="28"/>
      <w:szCs w:val="28"/>
    </w:rPr>
  </w:style>
  <w:style w:type="character" w:styleId="651">
    <w:name w:val="WW8Num9z1"/>
    <w:next w:val="651"/>
  </w:style>
  <w:style w:type="character" w:styleId="652">
    <w:name w:val="WW8Num9z2"/>
    <w:next w:val="652"/>
  </w:style>
  <w:style w:type="character" w:styleId="653">
    <w:name w:val="WW8Num9z3"/>
    <w:next w:val="653"/>
  </w:style>
  <w:style w:type="character" w:styleId="654">
    <w:name w:val="WW8Num9z4"/>
    <w:next w:val="654"/>
  </w:style>
  <w:style w:type="character" w:styleId="655">
    <w:name w:val="WW8Num9z5"/>
    <w:next w:val="655"/>
  </w:style>
  <w:style w:type="character" w:styleId="656">
    <w:name w:val="WW8Num9z6"/>
    <w:next w:val="656"/>
  </w:style>
  <w:style w:type="character" w:styleId="657">
    <w:name w:val="WW8Num9z7"/>
    <w:next w:val="657"/>
  </w:style>
  <w:style w:type="character" w:styleId="658">
    <w:name w:val="WW8Num9z8"/>
    <w:next w:val="658"/>
  </w:style>
  <w:style w:type="character" w:styleId="659">
    <w:name w:val="WW8Num10z0"/>
    <w:next w:val="659"/>
  </w:style>
  <w:style w:type="character" w:styleId="660">
    <w:name w:val="WW8Num10z1"/>
    <w:next w:val="660"/>
  </w:style>
  <w:style w:type="character" w:styleId="661">
    <w:name w:val="WW8Num10z2"/>
    <w:next w:val="661"/>
  </w:style>
  <w:style w:type="character" w:styleId="662">
    <w:name w:val="WW8Num10z3"/>
    <w:next w:val="662"/>
    <w:link w:val="592"/>
  </w:style>
  <w:style w:type="character" w:styleId="663">
    <w:name w:val="WW8Num10z4"/>
    <w:next w:val="663"/>
    <w:link w:val="592"/>
  </w:style>
  <w:style w:type="character" w:styleId="664">
    <w:name w:val="WW8Num10z5"/>
    <w:next w:val="664"/>
    <w:link w:val="592"/>
  </w:style>
  <w:style w:type="character" w:styleId="665">
    <w:name w:val="WW8Num10z6"/>
    <w:next w:val="665"/>
    <w:link w:val="592"/>
  </w:style>
  <w:style w:type="character" w:styleId="666">
    <w:name w:val="WW8Num10z7"/>
    <w:next w:val="666"/>
    <w:link w:val="592"/>
  </w:style>
  <w:style w:type="character" w:styleId="667">
    <w:name w:val="WW8Num10z8"/>
    <w:next w:val="667"/>
    <w:link w:val="592"/>
  </w:style>
  <w:style w:type="character" w:styleId="668">
    <w:name w:val="Основной шрифт абзаца2"/>
    <w:next w:val="668"/>
    <w:link w:val="592"/>
  </w:style>
  <w:style w:type="character" w:styleId="669">
    <w:name w:val="Знак Знак Знак"/>
    <w:next w:val="669"/>
    <w:link w:val="588"/>
    <w:rPr>
      <w:rFonts w:ascii="Tahoma" w:hAnsi="Tahoma"/>
      <w:sz w:val="16"/>
      <w:szCs w:val="16"/>
      <w:lang w:val="ru-RU" w:bidi="ar-SA"/>
    </w:rPr>
  </w:style>
  <w:style w:type="character" w:styleId="670">
    <w:name w:val="Интернет-ссылка"/>
    <w:next w:val="670"/>
    <w:link w:val="592"/>
    <w:rPr>
      <w:color w:val="0000FF"/>
      <w:u w:val="single"/>
    </w:rPr>
  </w:style>
  <w:style w:type="character" w:styleId="671">
    <w:name w:val="Посещённая гиперссылка"/>
    <w:next w:val="671"/>
    <w:link w:val="592"/>
    <w:rPr>
      <w:color w:val="800080"/>
      <w:u w:val="single"/>
    </w:rPr>
  </w:style>
  <w:style w:type="character" w:styleId="672">
    <w:name w:val="Знак Знак2"/>
    <w:next w:val="672"/>
    <w:rPr>
      <w:sz w:val="24"/>
      <w:szCs w:val="24"/>
      <w:lang w:val="ru-RU" w:bidi="ar-SA"/>
    </w:rPr>
  </w:style>
  <w:style w:type="character" w:styleId="673">
    <w:name w:val="Название_Док Знак"/>
    <w:next w:val="673"/>
    <w:rPr>
      <w:rFonts w:ascii="Arial" w:hAnsi="Arial"/>
      <w:b/>
      <w:bCs/>
      <w:sz w:val="32"/>
      <w:szCs w:val="32"/>
      <w:lang w:val="ru-RU" w:bidi="ar-SA"/>
    </w:rPr>
  </w:style>
  <w:style w:type="character" w:styleId="674">
    <w:name w:val="WW8Num11z0"/>
    <w:next w:val="674"/>
    <w:rPr>
      <w:rFonts w:ascii="Symbol" w:hAnsi="Symbol"/>
    </w:rPr>
  </w:style>
  <w:style w:type="character" w:styleId="675">
    <w:name w:val="WW8Num11z1"/>
    <w:next w:val="675"/>
    <w:rPr>
      <w:rFonts w:ascii="Courier New" w:hAnsi="Courier New"/>
    </w:rPr>
  </w:style>
  <w:style w:type="character" w:styleId="676">
    <w:name w:val="WW8Num11z2"/>
    <w:next w:val="676"/>
    <w:rPr>
      <w:rFonts w:ascii="Wingdings" w:hAnsi="Wingdings"/>
    </w:rPr>
  </w:style>
  <w:style w:type="character" w:styleId="677">
    <w:name w:val="Основной шрифт абзаца1"/>
    <w:next w:val="677"/>
  </w:style>
  <w:style w:type="character" w:styleId="678">
    <w:name w:val="Цветовое выделение"/>
    <w:next w:val="678"/>
    <w:link w:val="588"/>
    <w:rPr>
      <w:b/>
      <w:bCs/>
      <w:color w:val="000080"/>
      <w:sz w:val="20"/>
      <w:szCs w:val="20"/>
    </w:rPr>
  </w:style>
  <w:style w:type="character" w:styleId="679">
    <w:name w:val="Гипертекстовая ссылка"/>
    <w:next w:val="679"/>
    <w:link w:val="588"/>
    <w:rPr>
      <w:b/>
      <w:bCs/>
      <w:color w:val="008000"/>
      <w:sz w:val="20"/>
      <w:szCs w:val="20"/>
      <w:u w:val="single"/>
    </w:rPr>
  </w:style>
  <w:style w:type="character" w:styleId="680">
    <w:name w:val="highlighted"/>
    <w:basedOn w:val="668"/>
    <w:next w:val="680"/>
  </w:style>
  <w:style w:type="character" w:styleId="681">
    <w:name w:val="Выделение жирным"/>
    <w:next w:val="681"/>
    <w:rPr>
      <w:b/>
      <w:bCs/>
    </w:rPr>
  </w:style>
  <w:style w:type="character" w:styleId="682">
    <w:name w:val="Номер страницы"/>
    <w:basedOn w:val="668"/>
    <w:next w:val="682"/>
  </w:style>
  <w:style w:type="character" w:styleId="683">
    <w:name w:val="q"/>
    <w:next w:val="683"/>
  </w:style>
  <w:style w:type="character" w:styleId="684">
    <w:name w:val="Текст выноски Знак"/>
    <w:next w:val="684"/>
    <w:rPr>
      <w:rFonts w:ascii="Segoe UI" w:hAnsi="Segoe UI"/>
      <w:sz w:val="18"/>
      <w:szCs w:val="18"/>
      <w:lang w:eastAsia="zh-CN"/>
    </w:rPr>
  </w:style>
  <w:style w:type="paragraph" w:styleId="685">
    <w:name w:val="Заголовок"/>
    <w:basedOn w:val="565"/>
    <w:next w:val="686"/>
    <w:rPr>
      <w:rFonts w:ascii="Arial" w:hAnsi="Arial" w:eastAsia="Lucida Sans Unicode"/>
      <w:sz w:val="28"/>
      <w:szCs w:val="28"/>
    </w:rPr>
    <w:pPr>
      <w:keepNext/>
      <w:spacing w:after="120" w:before="240"/>
    </w:pPr>
  </w:style>
  <w:style w:type="paragraph" w:styleId="686">
    <w:name w:val="Основной текст"/>
    <w:basedOn w:val="565"/>
    <w:next w:val="686"/>
    <w:pPr>
      <w:spacing w:after="120" w:before="0"/>
    </w:pPr>
  </w:style>
  <w:style w:type="paragraph" w:styleId="687">
    <w:name w:val="Список"/>
    <w:basedOn w:val="686"/>
    <w:next w:val="687"/>
  </w:style>
  <w:style w:type="paragraph" w:styleId="688">
    <w:name w:val="Название"/>
    <w:basedOn w:val="565"/>
    <w:next w:val="688"/>
    <w:rPr>
      <w:i/>
      <w:iCs/>
      <w:sz w:val="24"/>
      <w:szCs w:val="24"/>
    </w:rPr>
    <w:pPr>
      <w:spacing w:after="120" w:before="120"/>
    </w:pPr>
  </w:style>
  <w:style w:type="paragraph" w:styleId="689">
    <w:name w:val="Указатель"/>
    <w:basedOn w:val="565"/>
    <w:next w:val="689"/>
  </w:style>
  <w:style w:type="paragraph" w:styleId="690">
    <w:name w:val="Название объекта"/>
    <w:basedOn w:val="565"/>
    <w:next w:val="690"/>
    <w:rPr>
      <w:i/>
      <w:iCs/>
      <w:sz w:val="24"/>
      <w:szCs w:val="24"/>
    </w:rPr>
    <w:pPr>
      <w:spacing w:after="120" w:before="120"/>
    </w:pPr>
  </w:style>
  <w:style w:type="paragraph" w:styleId="691">
    <w:name w:val="Указатель8"/>
    <w:basedOn w:val="565"/>
    <w:next w:val="691"/>
  </w:style>
  <w:style w:type="paragraph" w:styleId="692">
    <w:name w:val="Название объекта5"/>
    <w:basedOn w:val="565"/>
    <w:next w:val="692"/>
    <w:rPr>
      <w:i/>
      <w:iCs/>
      <w:sz w:val="24"/>
      <w:szCs w:val="24"/>
    </w:rPr>
    <w:pPr>
      <w:spacing w:after="120" w:before="120"/>
    </w:pPr>
  </w:style>
  <w:style w:type="paragraph" w:styleId="693">
    <w:name w:val="Указатель7"/>
    <w:basedOn w:val="565"/>
    <w:next w:val="693"/>
    <w:link w:val="588"/>
  </w:style>
  <w:style w:type="paragraph" w:styleId="694">
    <w:name w:val="Название объекта4"/>
    <w:basedOn w:val="565"/>
    <w:next w:val="694"/>
    <w:rPr>
      <w:i/>
      <w:iCs/>
      <w:sz w:val="24"/>
      <w:szCs w:val="24"/>
    </w:rPr>
    <w:pPr>
      <w:spacing w:after="120" w:before="120"/>
    </w:pPr>
  </w:style>
  <w:style w:type="paragraph" w:styleId="695">
    <w:name w:val="Указатель6"/>
    <w:basedOn w:val="565"/>
    <w:next w:val="695"/>
    <w:link w:val="588"/>
  </w:style>
  <w:style w:type="paragraph" w:styleId="696">
    <w:name w:val="Название2"/>
    <w:basedOn w:val="565"/>
    <w:next w:val="696"/>
    <w:rPr>
      <w:i/>
      <w:iCs/>
      <w:sz w:val="24"/>
      <w:szCs w:val="24"/>
    </w:rPr>
    <w:pPr>
      <w:spacing w:after="120" w:before="120"/>
    </w:pPr>
  </w:style>
  <w:style w:type="paragraph" w:styleId="697">
    <w:name w:val="Указатель5"/>
    <w:basedOn w:val="565"/>
    <w:next w:val="697"/>
  </w:style>
  <w:style w:type="paragraph" w:styleId="698">
    <w:name w:val="Название объекта3"/>
    <w:basedOn w:val="565"/>
    <w:next w:val="698"/>
    <w:rPr>
      <w:i/>
      <w:iCs/>
      <w:sz w:val="24"/>
      <w:szCs w:val="24"/>
    </w:rPr>
    <w:pPr>
      <w:spacing w:after="120" w:before="120"/>
    </w:pPr>
  </w:style>
  <w:style w:type="paragraph" w:styleId="699">
    <w:name w:val="Указатель4"/>
    <w:basedOn w:val="565"/>
    <w:next w:val="699"/>
    <w:link w:val="588"/>
  </w:style>
  <w:style w:type="paragraph" w:styleId="700">
    <w:name w:val="Название объекта2"/>
    <w:basedOn w:val="565"/>
    <w:next w:val="700"/>
    <w:rPr>
      <w:i/>
      <w:iCs/>
      <w:sz w:val="24"/>
      <w:szCs w:val="24"/>
    </w:rPr>
    <w:pPr>
      <w:spacing w:after="120" w:before="120"/>
    </w:pPr>
  </w:style>
  <w:style w:type="paragraph" w:styleId="701">
    <w:name w:val="Указатель3"/>
    <w:basedOn w:val="565"/>
    <w:next w:val="701"/>
    <w:link w:val="588"/>
  </w:style>
  <w:style w:type="paragraph" w:styleId="702">
    <w:name w:val="Название объекта1"/>
    <w:basedOn w:val="565"/>
    <w:next w:val="702"/>
    <w:rPr>
      <w:rFonts w:ascii="Arial" w:hAnsi="Arial"/>
      <w:b/>
      <w:bCs/>
      <w:sz w:val="32"/>
      <w:szCs w:val="32"/>
    </w:rPr>
    <w:pPr>
      <w:jc w:val="center"/>
      <w:spacing w:after="60" w:before="240"/>
    </w:pPr>
  </w:style>
  <w:style w:type="paragraph" w:styleId="703">
    <w:name w:val="Указатель2"/>
    <w:basedOn w:val="565"/>
    <w:next w:val="703"/>
  </w:style>
  <w:style w:type="paragraph" w:styleId="704">
    <w:name w:val="Обычный (веб)"/>
    <w:basedOn w:val="565"/>
    <w:next w:val="704"/>
    <w:rPr>
      <w:rFonts w:ascii="Tahoma" w:hAnsi="Tahoma"/>
      <w:sz w:val="16"/>
      <w:szCs w:val="16"/>
    </w:rPr>
  </w:style>
  <w:style w:type="paragraph" w:styleId="705">
    <w:name w:val="Нижний колонтитул"/>
    <w:basedOn w:val="565"/>
    <w:next w:val="705"/>
    <w:pPr>
      <w:tabs>
        <w:tab w:val="center" w:pos="4677" w:leader="none"/>
        <w:tab w:val="right" w:pos="9355" w:leader="none"/>
      </w:tabs>
    </w:pPr>
  </w:style>
  <w:style w:type="paragraph" w:styleId="706">
    <w:name w:val="Подзаголовок"/>
    <w:basedOn w:val="565"/>
    <w:next w:val="686"/>
    <w:rPr>
      <w:rFonts w:ascii="Arial" w:hAnsi="Arial"/>
    </w:rPr>
    <w:pPr>
      <w:jc w:val="center"/>
      <w:spacing w:after="60" w:before="0"/>
    </w:pPr>
  </w:style>
  <w:style w:type="paragraph" w:styleId="707">
    <w:name w:val="ConsPlusNormal"/>
    <w:next w:val="707"/>
    <w:rPr>
      <w:rFonts w:ascii="Arial" w:hAnsi="Arial" w:eastAsia="Times New Roman"/>
      <w:color w:val="auto"/>
      <w:sz w:val="20"/>
      <w:szCs w:val="20"/>
      <w:lang w:val="ru-RU" w:bidi="ar-SA" w:eastAsia="zh-CN"/>
    </w:rPr>
    <w:pPr>
      <w:ind w:left="0" w:right="0" w:firstLine="720"/>
      <w:widowControl w:val="off"/>
    </w:pPr>
  </w:style>
  <w:style w:type="paragraph" w:styleId="708">
    <w:name w:val="ConsNormal"/>
    <w:next w:val="708"/>
    <w:rPr>
      <w:rFonts w:ascii="Arial" w:hAnsi="Arial" w:eastAsia="Times New Roman"/>
      <w:color w:val="auto"/>
      <w:sz w:val="20"/>
      <w:szCs w:val="20"/>
      <w:lang w:val="ru-RU" w:bidi="ar-SA" w:eastAsia="zh-CN"/>
    </w:rPr>
    <w:pPr>
      <w:ind w:left="0" w:right="19772" w:firstLine="720"/>
      <w:widowControl w:val="off"/>
    </w:pPr>
  </w:style>
  <w:style w:type="paragraph" w:styleId="709">
    <w:name w:val="Основной текст 31"/>
    <w:basedOn w:val="565"/>
    <w:next w:val="709"/>
    <w:rPr>
      <w:szCs w:val="20"/>
    </w:rPr>
  </w:style>
  <w:style w:type="paragraph" w:styleId="710">
    <w:name w:val="ConsPlusTitle"/>
    <w:next w:val="710"/>
    <w:link w:val="588"/>
    <w:rPr>
      <w:rFonts w:ascii="Arial" w:hAnsi="Arial" w:eastAsia="Arial"/>
      <w:b/>
      <w:bCs/>
      <w:color w:val="auto"/>
      <w:sz w:val="20"/>
      <w:szCs w:val="20"/>
      <w:lang w:val="ru-RU" w:bidi="ar-SA" w:eastAsia="zh-CN"/>
    </w:rPr>
    <w:pPr>
      <w:widowControl w:val="off"/>
    </w:pPr>
  </w:style>
  <w:style w:type="paragraph" w:styleId="711">
    <w:name w:val="Знак Знак1"/>
    <w:basedOn w:val="565"/>
    <w:next w:val="711"/>
    <w:rPr>
      <w:rFonts w:ascii="Verdana" w:hAnsi="Verdana"/>
      <w:lang w:val="en-US"/>
    </w:rPr>
    <w:pPr>
      <w:spacing w:lineRule="exact" w:line="240" w:after="160" w:before="0"/>
    </w:pPr>
  </w:style>
  <w:style w:type="paragraph" w:styleId="712">
    <w:name w:val="Обычный (веб)2"/>
    <w:basedOn w:val="565"/>
    <w:next w:val="712"/>
    <w:pPr>
      <w:jc w:val="both"/>
      <w:spacing w:after="280" w:before="280"/>
    </w:pPr>
  </w:style>
  <w:style w:type="paragraph" w:styleId="713">
    <w:name w:val="material_text1"/>
    <w:basedOn w:val="565"/>
    <w:next w:val="713"/>
    <w:rPr>
      <w:sz w:val="20"/>
      <w:szCs w:val="20"/>
    </w:rPr>
    <w:pPr>
      <w:jc w:val="both"/>
      <w:spacing w:lineRule="atLeast" w:line="312" w:after="280" w:before="280"/>
    </w:pPr>
  </w:style>
  <w:style w:type="paragraph" w:styleId="714">
    <w:name w:val="Знак Знак2 Знак"/>
    <w:basedOn w:val="565"/>
    <w:next w:val="714"/>
    <w:rPr>
      <w:rFonts w:ascii="Verdana" w:hAnsi="Verdana"/>
      <w:lang w:val="en-US"/>
    </w:rPr>
    <w:pPr>
      <w:spacing w:lineRule="exact" w:line="240" w:after="160" w:before="0"/>
    </w:pPr>
  </w:style>
  <w:style w:type="paragraph" w:styleId="715">
    <w:name w:val="ConsPlusNonformat"/>
    <w:next w:val="715"/>
    <w:rPr>
      <w:rFonts w:ascii="Courier New" w:hAnsi="Courier New" w:eastAsia="Times New Roman"/>
      <w:color w:val="auto"/>
      <w:sz w:val="20"/>
      <w:szCs w:val="20"/>
      <w:lang w:val="ru-RU" w:bidi="ar-SA" w:eastAsia="zh-CN"/>
    </w:rPr>
    <w:pPr>
      <w:widowControl w:val="off"/>
    </w:pPr>
  </w:style>
  <w:style w:type="paragraph" w:styleId="716">
    <w:name w:val="Название1"/>
    <w:basedOn w:val="565"/>
    <w:next w:val="716"/>
    <w:link w:val="634"/>
    <w:rPr>
      <w:rFonts w:ascii="Arial" w:hAnsi="Arial"/>
      <w:i/>
      <w:iCs/>
      <w:sz w:val="20"/>
    </w:rPr>
    <w:pPr>
      <w:spacing w:after="120" w:before="120"/>
    </w:pPr>
  </w:style>
  <w:style w:type="paragraph" w:styleId="717">
    <w:name w:val="Указатель1"/>
    <w:basedOn w:val="565"/>
    <w:next w:val="717"/>
    <w:rPr>
      <w:rFonts w:ascii="Arial" w:hAnsi="Arial"/>
      <w:sz w:val="20"/>
      <w:szCs w:val="20"/>
    </w:rPr>
  </w:style>
  <w:style w:type="paragraph" w:styleId="718">
    <w:name w:val="Основной текст 21"/>
    <w:basedOn w:val="565"/>
    <w:next w:val="718"/>
    <w:rPr>
      <w:szCs w:val="20"/>
    </w:rPr>
    <w:pPr>
      <w:jc w:val="both"/>
    </w:pPr>
  </w:style>
  <w:style w:type="paragraph" w:styleId="719">
    <w:name w:val="ConsTitle"/>
    <w:next w:val="719"/>
    <w:rPr>
      <w:rFonts w:ascii="Arial" w:hAnsi="Arial" w:eastAsia="Arial"/>
      <w:b/>
      <w:bCs/>
      <w:color w:val="auto"/>
      <w:sz w:val="16"/>
      <w:szCs w:val="16"/>
      <w:lang w:val="ru-RU" w:bidi="ar-SA" w:eastAsia="zh-CN"/>
    </w:rPr>
    <w:pPr>
      <w:widowControl w:val="off"/>
    </w:pPr>
  </w:style>
  <w:style w:type="paragraph" w:styleId="720">
    <w:name w:val="Содержимое врезки"/>
    <w:basedOn w:val="686"/>
    <w:next w:val="720"/>
    <w:rPr>
      <w:b/>
      <w:szCs w:val="20"/>
    </w:rPr>
    <w:pPr>
      <w:jc w:val="center"/>
      <w:spacing w:after="0" w:before="0"/>
    </w:pPr>
  </w:style>
  <w:style w:type="paragraph" w:styleId="721">
    <w:name w:val="Название_Док"/>
    <w:basedOn w:val="702"/>
    <w:next w:val="721"/>
    <w:pPr>
      <w:spacing w:after="600" w:before="600"/>
    </w:pPr>
  </w:style>
  <w:style w:type="paragraph" w:styleId="722">
    <w:name w:val="Таблицы (моноширинный)"/>
    <w:basedOn w:val="565"/>
    <w:next w:val="565"/>
    <w:rPr>
      <w:rFonts w:ascii="Courier New" w:hAnsi="Courier New"/>
      <w:sz w:val="20"/>
      <w:szCs w:val="20"/>
    </w:rPr>
    <w:pPr>
      <w:jc w:val="both"/>
      <w:widowControl w:val="off"/>
    </w:pPr>
  </w:style>
  <w:style w:type="paragraph" w:styleId="723">
    <w:name w:val="Знак Знак1 Знак Знак Знак"/>
    <w:basedOn w:val="565"/>
    <w:next w:val="723"/>
    <w:rPr>
      <w:rFonts w:ascii="Verdana" w:hAnsi="Verdana"/>
      <w:lang w:val="en-US"/>
    </w:rPr>
    <w:pPr>
      <w:spacing w:lineRule="exact" w:line="240" w:after="160" w:before="0"/>
    </w:pPr>
  </w:style>
  <w:style w:type="paragraph" w:styleId="724">
    <w:name w:val="ConsPlusCell"/>
    <w:next w:val="724"/>
    <w:rPr>
      <w:rFonts w:ascii="Arial" w:hAnsi="Arial" w:eastAsia="Times New Roman"/>
      <w:color w:val="auto"/>
      <w:sz w:val="20"/>
      <w:szCs w:val="20"/>
      <w:lang w:val="ru-RU" w:bidi="ar-SA" w:eastAsia="zh-CN"/>
    </w:rPr>
    <w:pPr>
      <w:widowControl w:val="off"/>
    </w:pPr>
  </w:style>
  <w:style w:type="paragraph" w:styleId="725">
    <w:name w:val=" Знак"/>
    <w:basedOn w:val="565"/>
    <w:next w:val="725"/>
    <w:rPr>
      <w:rFonts w:ascii="Verdana" w:hAnsi="Verdana"/>
      <w:lang w:val="en-US"/>
    </w:rPr>
    <w:pPr>
      <w:spacing w:lineRule="exact" w:line="240" w:after="160" w:before="0"/>
    </w:pPr>
  </w:style>
  <w:style w:type="paragraph" w:styleId="726">
    <w:name w:val="Верхний колонтитул"/>
    <w:basedOn w:val="565"/>
    <w:next w:val="726"/>
    <w:pPr>
      <w:tabs>
        <w:tab w:val="center" w:pos="4677" w:leader="none"/>
        <w:tab w:val="right" w:pos="9355" w:leader="none"/>
      </w:tabs>
    </w:pPr>
  </w:style>
  <w:style w:type="paragraph" w:styleId="727">
    <w:name w:val="Содержимое таблицы"/>
    <w:basedOn w:val="565"/>
    <w:next w:val="727"/>
  </w:style>
  <w:style w:type="paragraph" w:styleId="728">
    <w:name w:val="Заголовок таблицы"/>
    <w:basedOn w:val="727"/>
    <w:next w:val="728"/>
    <w:rPr>
      <w:b/>
      <w:bCs/>
    </w:rPr>
    <w:pPr>
      <w:jc w:val="center"/>
    </w:pPr>
  </w:style>
  <w:style w:type="paragraph" w:styleId="729">
    <w:name w:val="  ConsPlusNormal"/>
    <w:next w:val="729"/>
    <w:rPr>
      <w:rFonts w:ascii="Arial" w:hAnsi="Arial" w:eastAsia="Arial"/>
      <w:color w:val="auto"/>
      <w:sz w:val="20"/>
      <w:szCs w:val="24"/>
      <w:lang w:val="ru-RU" w:bidi="hi-IN" w:eastAsia="zh-CN"/>
    </w:rPr>
    <w:pPr>
      <w:widowControl/>
    </w:pPr>
  </w:style>
  <w:style w:type="paragraph" w:styleId="730">
    <w:name w:val="  ConsPlusNonformat"/>
    <w:next w:val="730"/>
    <w:rPr>
      <w:rFonts w:ascii="Courier New" w:hAnsi="Courier New" w:eastAsia="Arial"/>
      <w:color w:val="auto"/>
      <w:sz w:val="20"/>
      <w:szCs w:val="24"/>
      <w:lang w:val="ru-RU" w:bidi="hi-IN" w:eastAsia="zh-CN"/>
    </w:rPr>
    <w:pPr>
      <w:widowControl/>
    </w:pPr>
  </w:style>
  <w:style w:type="paragraph" w:styleId="731">
    <w:name w:val="  ConsPlusTitle"/>
    <w:next w:val="731"/>
    <w:link w:val="673"/>
    <w:rPr>
      <w:rFonts w:ascii="Arial" w:hAnsi="Arial" w:eastAsia="Arial"/>
      <w:b/>
      <w:color w:val="auto"/>
      <w:sz w:val="20"/>
      <w:szCs w:val="24"/>
      <w:lang w:val="ru-RU" w:bidi="hi-IN" w:eastAsia="zh-CN"/>
    </w:rPr>
    <w:pPr>
      <w:widowControl/>
    </w:pPr>
  </w:style>
  <w:style w:type="paragraph" w:styleId="732">
    <w:name w:val="  ConsPlusCell"/>
    <w:next w:val="732"/>
    <w:rPr>
      <w:rFonts w:ascii="Courier New" w:hAnsi="Courier New" w:eastAsia="Arial"/>
      <w:color w:val="auto"/>
      <w:sz w:val="20"/>
      <w:szCs w:val="24"/>
      <w:lang w:val="ru-RU" w:bidi="hi-IN" w:eastAsia="zh-CN"/>
    </w:rPr>
    <w:pPr>
      <w:widowControl/>
    </w:pPr>
  </w:style>
  <w:style w:type="paragraph" w:styleId="733">
    <w:name w:val="  ConsPlusDocList"/>
    <w:next w:val="733"/>
    <w:rPr>
      <w:rFonts w:ascii="Courier New" w:hAnsi="Courier New" w:eastAsia="Arial"/>
      <w:color w:val="auto"/>
      <w:sz w:val="20"/>
      <w:szCs w:val="24"/>
      <w:lang w:val="ru-RU" w:bidi="hi-IN" w:eastAsia="zh-CN"/>
    </w:rPr>
    <w:pPr>
      <w:widowControl/>
    </w:pPr>
  </w:style>
  <w:style w:type="paragraph" w:styleId="734">
    <w:name w:val="  ConsPlusTitlePage"/>
    <w:next w:val="734"/>
    <w:rPr>
      <w:rFonts w:ascii="Tahoma" w:hAnsi="Tahoma" w:eastAsia="Arial"/>
      <w:color w:val="auto"/>
      <w:sz w:val="20"/>
      <w:szCs w:val="24"/>
      <w:lang w:val="ru-RU" w:bidi="hi-IN" w:eastAsia="zh-CN"/>
    </w:rPr>
    <w:pPr>
      <w:widowControl/>
    </w:pPr>
  </w:style>
  <w:style w:type="paragraph" w:styleId="735">
    <w:name w:val="  ConsPlusJurTerm"/>
    <w:next w:val="735"/>
    <w:link w:val="657"/>
    <w:rPr>
      <w:rFonts w:ascii="Tahoma" w:hAnsi="Tahoma" w:eastAsia="Arial"/>
      <w:color w:val="auto"/>
      <w:sz w:val="26"/>
      <w:szCs w:val="24"/>
      <w:lang w:val="ru-RU" w:bidi="hi-IN" w:eastAsia="zh-CN"/>
    </w:rPr>
    <w:pPr>
      <w:widowControl/>
    </w:pPr>
  </w:style>
  <w:style w:type="paragraph" w:styleId="736">
    <w:name w:val="formattext"/>
    <w:next w:val="736"/>
    <w:rPr>
      <w:rFonts w:ascii="Times New Roman" w:hAnsi="Times New Roman" w:eastAsia="Times New Roman"/>
      <w:color w:val="auto"/>
      <w:sz w:val="18"/>
      <w:szCs w:val="18"/>
      <w:lang w:val="ru-RU" w:bidi="ar-SA" w:eastAsia="zh-CN"/>
    </w:rPr>
    <w:pPr>
      <w:widowControl w:val="off"/>
    </w:pPr>
  </w:style>
  <w:style w:type="paragraph" w:styleId="737">
    <w:name w:val="Текст выноски"/>
    <w:basedOn w:val="565"/>
    <w:next w:val="737"/>
    <w:rPr>
      <w:rFonts w:ascii="Segoe UI" w:hAnsi="Segoe UI"/>
      <w:sz w:val="18"/>
      <w:szCs w:val="18"/>
    </w:rPr>
  </w:style>
  <w:style w:type="character" w:styleId="738" w:default="1">
    <w:name w:val="Default Paragraph Font"/>
    <w:uiPriority w:val="1"/>
    <w:semiHidden/>
    <w:unhideWhenUsed/>
  </w:style>
  <w:style w:type="numbering" w:styleId="739" w:default="1">
    <w:name w:val="No List"/>
    <w:uiPriority w:val="99"/>
    <w:semiHidden/>
    <w:unhideWhenUsed/>
  </w:style>
  <w:style w:type="paragraph" w:styleId="740" w:customStyle="1">
    <w:name w:val="Standard"/>
    <w:basedOn w:val="564"/>
    <w:rPr>
      <w:rFonts w:ascii="Liberation Serif" w:hAnsi="Liberation Serif" w:cs="Liberation Serif" w:eastAsia="Arial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position w:val="0"/>
      <w:sz w:val="24"/>
      <w:szCs w:val="22"/>
      <w:u w:val="none"/>
      <w:vertAlign w:val="baseline"/>
      <w:rtl w:val="false"/>
      <w:cs w:val="false"/>
      <w:lang w:val="en-US" w:bidi="en-US" w:eastAsia="en-US"/>
    </w:rPr>
    <w:pPr>
      <w:contextualSpacing w:val="false"/>
      <w:ind w:left="0" w:right="0" w:firstLine="0"/>
      <w:jc w:val="left"/>
      <w:keepLines w:val="false"/>
      <w:keepNext w:val="false"/>
      <w:pageBreakBefore w:val="false"/>
      <w:spacing w:lineRule="auto" w:line="240" w:after="0" w:afterAutospacing="0" w:before="0" w:beforeAutospacing="0"/>
      <w:shd w:val="nil" w:color="auto" w:fill="000000"/>
      <w:widowControl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header" Target="header6.xml" /><Relationship Id="rId14" Type="http://schemas.openxmlformats.org/officeDocument/2006/relationships/header" Target="header7.xml" /><Relationship Id="rId15" Type="http://schemas.openxmlformats.org/officeDocument/2006/relationships/header" Target="header8.xml" /><Relationship Id="rId16" Type="http://schemas.openxmlformats.org/officeDocument/2006/relationships/footer" Target="footer1.xml" /><Relationship Id="rId17" Type="http://schemas.openxmlformats.org/officeDocument/2006/relationships/footer" Target="footer2.xml" /><Relationship Id="rId18" Type="http://schemas.openxmlformats.org/officeDocument/2006/relationships/footer" Target="footer3.xml" /><Relationship Id="rId19" Type="http://schemas.openxmlformats.org/officeDocument/2006/relationships/footer" Target="footer4.xml" /><Relationship Id="rId20" Type="http://schemas.openxmlformats.org/officeDocument/2006/relationships/footer" Target="footer5.xml" /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er4.xml.rels><?xml version="1.0" encoding="UTF-8" standalone="yes"?><Relationships xmlns="http://schemas.openxmlformats.org/package/2006/relationships"></Relationships>
</file>

<file path=word/_rels/footer5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/Relationships>
</file>

<file path=word/_rels/header6.xml.rels><?xml version="1.0" encoding="UTF-8" standalone="yes"?><Relationships xmlns="http://schemas.openxmlformats.org/package/2006/relationships"></Relationships>
</file>

<file path=word/_rels/header7.xml.rels><?xml version="1.0" encoding="UTF-8" standalone="yes"?><Relationships xmlns="http://schemas.openxmlformats.org/package/2006/relationships"></Relationships>
</file>

<file path=word/_rels/header8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Р7-Офис/1.4.1.37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8</cp:revision>
  <dcterms:modified xsi:type="dcterms:W3CDTF">2020-09-10T14:37:22Z</dcterms:modified>
</cp:coreProperties>
</file>